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9A" w:rsidRPr="00641B62" w:rsidRDefault="00671C35" w:rsidP="00AE2D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mbria" w:hAnsi="Cambria"/>
          <w:b/>
          <w:sz w:val="24"/>
          <w:szCs w:val="24"/>
          <w:lang w:val="bg-BG"/>
        </w:rPr>
      </w:pPr>
      <w:r>
        <w:rPr>
          <w:rFonts w:ascii="Cambria" w:hAnsi="Cambria"/>
          <w:b/>
          <w:sz w:val="24"/>
          <w:szCs w:val="24"/>
          <w:lang w:val="bg-BG"/>
        </w:rPr>
        <w:t>Отчет</w:t>
      </w:r>
    </w:p>
    <w:p w:rsidR="00D7693A" w:rsidRDefault="0093613A" w:rsidP="00AE2D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mbria" w:hAnsi="Cambria"/>
          <w:b/>
          <w:sz w:val="24"/>
          <w:szCs w:val="24"/>
          <w:lang w:val="bg-BG"/>
        </w:rPr>
      </w:pPr>
      <w:r w:rsidRPr="00641B62">
        <w:rPr>
          <w:rFonts w:ascii="Cambria" w:hAnsi="Cambria"/>
          <w:b/>
          <w:sz w:val="24"/>
          <w:szCs w:val="24"/>
          <w:lang w:val="bg-BG"/>
        </w:rPr>
        <w:t xml:space="preserve">за </w:t>
      </w:r>
      <w:r w:rsidR="00671C35">
        <w:rPr>
          <w:rFonts w:ascii="Cambria" w:hAnsi="Cambria"/>
          <w:b/>
          <w:sz w:val="24"/>
          <w:szCs w:val="24"/>
          <w:lang w:val="bg-BG"/>
        </w:rPr>
        <w:t>изпълнение на Програма</w:t>
      </w:r>
      <w:r w:rsidR="00C735A1">
        <w:rPr>
          <w:rFonts w:ascii="Cambria" w:hAnsi="Cambria"/>
          <w:b/>
          <w:sz w:val="24"/>
          <w:szCs w:val="24"/>
          <w:lang w:val="bg-BG"/>
        </w:rPr>
        <w:t>та</w:t>
      </w:r>
      <w:r w:rsidR="00671C35">
        <w:rPr>
          <w:rFonts w:ascii="Cambria" w:hAnsi="Cambria"/>
          <w:b/>
          <w:sz w:val="24"/>
          <w:szCs w:val="24"/>
          <w:lang w:val="bg-BG"/>
        </w:rPr>
        <w:t xml:space="preserve"> </w:t>
      </w:r>
      <w:r w:rsidR="001A3C42" w:rsidRPr="00641B62">
        <w:rPr>
          <w:rFonts w:ascii="Cambria" w:hAnsi="Cambria"/>
          <w:b/>
          <w:sz w:val="24"/>
          <w:szCs w:val="24"/>
          <w:lang w:val="bg-BG"/>
        </w:rPr>
        <w:t>на</w:t>
      </w:r>
      <w:r w:rsidR="00BA6431" w:rsidRPr="00641B62">
        <w:rPr>
          <w:rFonts w:ascii="Cambria" w:hAnsi="Cambria"/>
          <w:b/>
          <w:sz w:val="24"/>
          <w:szCs w:val="24"/>
          <w:lang w:val="bg-BG"/>
        </w:rPr>
        <w:t xml:space="preserve"> Българското председателство</w:t>
      </w:r>
      <w:r w:rsidR="00BD7CCA" w:rsidRPr="00641B62">
        <w:rPr>
          <w:rFonts w:ascii="Cambria" w:hAnsi="Cambria"/>
          <w:b/>
          <w:sz w:val="24"/>
          <w:szCs w:val="24"/>
          <w:lang w:val="bg-BG"/>
        </w:rPr>
        <w:t xml:space="preserve"> </w:t>
      </w:r>
      <w:r w:rsidR="00671C35">
        <w:rPr>
          <w:rFonts w:ascii="Cambria" w:hAnsi="Cambria"/>
          <w:b/>
          <w:sz w:val="24"/>
          <w:szCs w:val="24"/>
          <w:lang w:val="bg-BG"/>
        </w:rPr>
        <w:t xml:space="preserve"> </w:t>
      </w:r>
      <w:r w:rsidR="00A76AC4" w:rsidRPr="00641B62">
        <w:rPr>
          <w:rFonts w:ascii="Cambria" w:hAnsi="Cambria"/>
          <w:b/>
          <w:sz w:val="24"/>
          <w:szCs w:val="24"/>
          <w:lang w:val="bg-BG"/>
        </w:rPr>
        <w:t>н</w:t>
      </w:r>
      <w:r w:rsidR="00671C35">
        <w:rPr>
          <w:rFonts w:ascii="Cambria" w:hAnsi="Cambria"/>
          <w:b/>
          <w:sz w:val="24"/>
          <w:szCs w:val="24"/>
          <w:lang w:val="bg-BG"/>
        </w:rPr>
        <w:t xml:space="preserve">а Съвета на ЕС </w:t>
      </w:r>
    </w:p>
    <w:p w:rsidR="00792534" w:rsidRPr="00641B62" w:rsidRDefault="00792534" w:rsidP="00AE2D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mbria" w:hAnsi="Cambria"/>
          <w:b/>
          <w:sz w:val="24"/>
          <w:szCs w:val="24"/>
          <w:lang w:val="bg-BG"/>
        </w:rPr>
      </w:pPr>
      <w:r>
        <w:rPr>
          <w:rFonts w:ascii="Cambria" w:hAnsi="Cambria"/>
          <w:b/>
          <w:sz w:val="24"/>
          <w:szCs w:val="24"/>
          <w:lang w:val="bg-BG"/>
        </w:rPr>
        <w:t>от компетенциите на Министерството на външните работи /МВнР/</w:t>
      </w:r>
    </w:p>
    <w:p w:rsidR="00DC0023" w:rsidRPr="00641B62" w:rsidRDefault="00DC0023" w:rsidP="00AE2D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mbria" w:hAnsi="Cambria"/>
          <w:b/>
          <w:sz w:val="24"/>
          <w:szCs w:val="24"/>
          <w:lang w:val="bg-BG"/>
        </w:rPr>
      </w:pPr>
    </w:p>
    <w:p w:rsidR="002A2FF9" w:rsidRPr="00641B62" w:rsidRDefault="002A2FF9" w:rsidP="00AE2DBB">
      <w:pPr>
        <w:spacing w:after="0" w:line="240" w:lineRule="auto"/>
        <w:jc w:val="center"/>
        <w:rPr>
          <w:rFonts w:ascii="Cambria" w:hAnsi="Cambria"/>
          <w:b/>
          <w:sz w:val="24"/>
          <w:szCs w:val="24"/>
          <w:u w:val="single"/>
          <w:lang w:val="bg-BG"/>
        </w:rPr>
      </w:pPr>
    </w:p>
    <w:p w:rsidR="002D00DA" w:rsidRDefault="002D00DA" w:rsidP="00AE2DBB">
      <w:pPr>
        <w:spacing w:after="0" w:line="240" w:lineRule="auto"/>
        <w:jc w:val="center"/>
        <w:rPr>
          <w:rFonts w:ascii="Cambria" w:hAnsi="Cambria"/>
          <w:b/>
          <w:sz w:val="24"/>
          <w:szCs w:val="24"/>
          <w:u w:val="single"/>
          <w:lang w:val="bg-BG"/>
        </w:rPr>
      </w:pPr>
    </w:p>
    <w:p w:rsidR="008639B6" w:rsidRPr="00641B62" w:rsidRDefault="008639B6" w:rsidP="00AE2DBB">
      <w:pPr>
        <w:spacing w:after="0" w:line="240" w:lineRule="auto"/>
        <w:jc w:val="center"/>
        <w:rPr>
          <w:rFonts w:ascii="Cambria" w:hAnsi="Cambria"/>
          <w:b/>
          <w:sz w:val="24"/>
          <w:szCs w:val="24"/>
          <w:u w:val="single"/>
          <w:lang w:val="bg-BG"/>
        </w:rPr>
      </w:pPr>
      <w:r w:rsidRPr="00641B62">
        <w:rPr>
          <w:rFonts w:ascii="Cambria" w:hAnsi="Cambria"/>
          <w:b/>
          <w:sz w:val="24"/>
          <w:szCs w:val="24"/>
          <w:u w:val="single"/>
          <w:lang w:val="bg-BG"/>
        </w:rPr>
        <w:t>Съдържание:</w:t>
      </w:r>
    </w:p>
    <w:p w:rsidR="00755F0C" w:rsidRPr="00641B62" w:rsidRDefault="00755F0C" w:rsidP="00AE2DBB">
      <w:pPr>
        <w:spacing w:after="0" w:line="240" w:lineRule="auto"/>
        <w:jc w:val="center"/>
        <w:rPr>
          <w:rFonts w:ascii="Cambria" w:hAnsi="Cambria"/>
          <w:b/>
          <w:sz w:val="24"/>
          <w:szCs w:val="24"/>
          <w:u w:val="single"/>
          <w:lang w:val="bg-BG"/>
        </w:rPr>
      </w:pPr>
    </w:p>
    <w:p w:rsidR="00F80E34" w:rsidRDefault="00671C35"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Изпълнението на Приоритетите на Българското председателство</w:t>
      </w:r>
    </w:p>
    <w:p w:rsidR="00F80E34" w:rsidRDefault="00F80E34"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sidRPr="00F80E34">
        <w:rPr>
          <w:rFonts w:ascii="Cambria" w:hAnsi="Cambria"/>
          <w:sz w:val="24"/>
          <w:szCs w:val="24"/>
          <w:lang w:val="bg-BG"/>
        </w:rPr>
        <w:t>Европейска перспектива и свързаност на Западните Балкани</w:t>
      </w:r>
    </w:p>
    <w:p w:rsidR="00F80E34" w:rsidRPr="00F80E34" w:rsidRDefault="00F80E34"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sidRPr="00F80E34">
        <w:rPr>
          <w:rFonts w:ascii="Cambria" w:hAnsi="Cambria"/>
          <w:sz w:val="24"/>
          <w:szCs w:val="24"/>
          <w:lang w:val="bg-BG"/>
        </w:rPr>
        <w:t>Сигурност и стабилност в силна и единна Европа</w:t>
      </w:r>
    </w:p>
    <w:p w:rsidR="008639B6" w:rsidRPr="00641B62" w:rsidRDefault="00671C35"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Изпълнение на Приоритетите в рамките на форматите на Съвета на ЕС</w:t>
      </w:r>
    </w:p>
    <w:p w:rsidR="00985F2D" w:rsidRDefault="00F80E34"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Pr>
          <w:rFonts w:ascii="Cambria" w:hAnsi="Cambria"/>
          <w:sz w:val="24"/>
          <w:szCs w:val="24"/>
          <w:lang w:val="bg-BG"/>
        </w:rPr>
        <w:t>Съвет „Общи въпроси“</w:t>
      </w:r>
    </w:p>
    <w:p w:rsidR="00985F2D" w:rsidRPr="00985F2D" w:rsidRDefault="00985F2D"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Pr>
          <w:rFonts w:ascii="Cambria" w:hAnsi="Cambria"/>
          <w:sz w:val="24"/>
          <w:szCs w:val="24"/>
          <w:lang w:val="bg-BG"/>
        </w:rPr>
        <w:t>Съвет „Общи въпроси“ по чл. 50</w:t>
      </w:r>
    </w:p>
    <w:p w:rsidR="00221153" w:rsidRDefault="00F80E34"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Pr>
          <w:rFonts w:ascii="Cambria" w:hAnsi="Cambria"/>
          <w:sz w:val="24"/>
          <w:szCs w:val="24"/>
          <w:lang w:val="bg-BG"/>
        </w:rPr>
        <w:t>Съвет „Външни работи“</w:t>
      </w:r>
    </w:p>
    <w:p w:rsidR="00985F2D" w:rsidRPr="00221153" w:rsidRDefault="00221153" w:rsidP="009B1304">
      <w:pPr>
        <w:pStyle w:val="ListParagraph"/>
        <w:numPr>
          <w:ilvl w:val="1"/>
          <w:numId w:val="3"/>
        </w:numPr>
        <w:tabs>
          <w:tab w:val="left" w:pos="0"/>
        </w:tabs>
        <w:spacing w:before="100" w:beforeAutospacing="1" w:after="100" w:afterAutospacing="1" w:line="360" w:lineRule="auto"/>
        <w:ind w:hanging="1350"/>
        <w:contextualSpacing w:val="0"/>
        <w:jc w:val="both"/>
        <w:rPr>
          <w:rFonts w:ascii="Cambria" w:hAnsi="Cambria"/>
          <w:sz w:val="24"/>
          <w:szCs w:val="24"/>
          <w:lang w:val="bg-BG"/>
        </w:rPr>
      </w:pPr>
      <w:r w:rsidRPr="00221153">
        <w:rPr>
          <w:rFonts w:ascii="Cambria" w:hAnsi="Cambria"/>
          <w:sz w:val="24"/>
          <w:szCs w:val="24"/>
          <w:lang w:val="bg-BG"/>
        </w:rPr>
        <w:t>Съвет „ Външни работи /Развитие”</w:t>
      </w:r>
    </w:p>
    <w:p w:rsidR="00D027F8" w:rsidRDefault="00D027F8"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 xml:space="preserve">Заместване на Върховния представител на ЕС по </w:t>
      </w:r>
      <w:r w:rsidR="005C0B97">
        <w:rPr>
          <w:rFonts w:ascii="Cambria" w:hAnsi="Cambria"/>
          <w:b/>
          <w:sz w:val="24"/>
          <w:szCs w:val="24"/>
          <w:lang w:val="bg-BG"/>
        </w:rPr>
        <w:t xml:space="preserve">въпросите на </w:t>
      </w:r>
      <w:r>
        <w:rPr>
          <w:rFonts w:ascii="Cambria" w:hAnsi="Cambria"/>
          <w:b/>
          <w:sz w:val="24"/>
          <w:szCs w:val="24"/>
          <w:lang w:val="bg-BG"/>
        </w:rPr>
        <w:t>външн</w:t>
      </w:r>
      <w:r w:rsidR="005C0B97">
        <w:rPr>
          <w:rFonts w:ascii="Cambria" w:hAnsi="Cambria"/>
          <w:b/>
          <w:sz w:val="24"/>
          <w:szCs w:val="24"/>
          <w:lang w:val="bg-BG"/>
        </w:rPr>
        <w:t xml:space="preserve">ите работи и </w:t>
      </w:r>
      <w:r>
        <w:rPr>
          <w:rFonts w:ascii="Cambria" w:hAnsi="Cambria"/>
          <w:b/>
          <w:sz w:val="24"/>
          <w:szCs w:val="24"/>
          <w:lang w:val="bg-BG"/>
        </w:rPr>
        <w:t xml:space="preserve">политиката за </w:t>
      </w:r>
      <w:r w:rsidR="005C0B97">
        <w:rPr>
          <w:rFonts w:ascii="Cambria" w:hAnsi="Cambria"/>
          <w:b/>
          <w:sz w:val="24"/>
          <w:szCs w:val="24"/>
          <w:lang w:val="bg-BG"/>
        </w:rPr>
        <w:t xml:space="preserve">сигурност </w:t>
      </w:r>
    </w:p>
    <w:p w:rsidR="00D027F8" w:rsidRDefault="00D027F8"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Ротационно председателство на ЕС в трети страни</w:t>
      </w:r>
    </w:p>
    <w:p w:rsidR="00D027F8" w:rsidRDefault="00505978"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Дейност на задграничните дипломатически представителства</w:t>
      </w:r>
    </w:p>
    <w:p w:rsidR="00CA5AC5" w:rsidRDefault="00CA5AC5" w:rsidP="009B1304">
      <w:pPr>
        <w:pStyle w:val="ListParagraph"/>
        <w:numPr>
          <w:ilvl w:val="0"/>
          <w:numId w:val="3"/>
        </w:numPr>
        <w:spacing w:before="100" w:beforeAutospacing="1" w:after="100" w:afterAutospacing="1" w:line="360" w:lineRule="auto"/>
        <w:ind w:left="0" w:hanging="90"/>
        <w:contextualSpacing w:val="0"/>
        <w:jc w:val="both"/>
        <w:rPr>
          <w:rFonts w:ascii="Cambria" w:hAnsi="Cambria"/>
          <w:b/>
          <w:sz w:val="24"/>
          <w:szCs w:val="24"/>
          <w:lang w:val="bg-BG"/>
        </w:rPr>
      </w:pPr>
      <w:r>
        <w:rPr>
          <w:rFonts w:ascii="Cambria" w:hAnsi="Cambria"/>
          <w:b/>
          <w:sz w:val="24"/>
          <w:szCs w:val="24"/>
          <w:lang w:val="bg-BG"/>
        </w:rPr>
        <w:t>Медийна кампания</w:t>
      </w:r>
      <w:bookmarkStart w:id="0" w:name="_GoBack"/>
      <w:bookmarkEnd w:id="0"/>
    </w:p>
    <w:p w:rsidR="008639B6" w:rsidRDefault="008639B6"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Default="009B1304" w:rsidP="00AE2DBB">
      <w:pPr>
        <w:spacing w:after="0" w:line="240" w:lineRule="auto"/>
        <w:jc w:val="both"/>
        <w:rPr>
          <w:rFonts w:ascii="Cambria" w:hAnsi="Cambria"/>
          <w:sz w:val="24"/>
          <w:szCs w:val="24"/>
          <w:lang w:val="bg-BG"/>
        </w:rPr>
      </w:pPr>
    </w:p>
    <w:p w:rsidR="009B1304" w:rsidRPr="00641B62" w:rsidRDefault="009B1304" w:rsidP="00AE2DBB">
      <w:pPr>
        <w:spacing w:after="0" w:line="240" w:lineRule="auto"/>
        <w:jc w:val="both"/>
        <w:rPr>
          <w:rFonts w:ascii="Cambria" w:hAnsi="Cambria"/>
          <w:sz w:val="24"/>
          <w:szCs w:val="24"/>
          <w:lang w:val="bg-BG"/>
        </w:rPr>
      </w:pPr>
    </w:p>
    <w:p w:rsidR="00234B60" w:rsidRDefault="00234B60"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Default="008E784C" w:rsidP="00AE2DBB">
      <w:pPr>
        <w:spacing w:after="0" w:line="240" w:lineRule="auto"/>
        <w:jc w:val="both"/>
        <w:rPr>
          <w:rFonts w:ascii="Cambria" w:hAnsi="Cambria"/>
          <w:sz w:val="24"/>
          <w:szCs w:val="24"/>
          <w:lang w:val="bg-BG"/>
        </w:rPr>
      </w:pPr>
    </w:p>
    <w:p w:rsidR="008E784C" w:rsidRPr="00641B62" w:rsidRDefault="008E784C" w:rsidP="00AE2DBB">
      <w:pPr>
        <w:spacing w:after="0" w:line="240" w:lineRule="auto"/>
        <w:jc w:val="both"/>
        <w:rPr>
          <w:rFonts w:ascii="Cambria" w:hAnsi="Cambria"/>
          <w:sz w:val="24"/>
          <w:szCs w:val="24"/>
          <w:lang w:val="bg-BG"/>
        </w:rPr>
      </w:pPr>
    </w:p>
    <w:p w:rsidR="00F80E34" w:rsidRPr="00641B62" w:rsidRDefault="00F80E34" w:rsidP="00AE2DBB">
      <w:pPr>
        <w:spacing w:after="0" w:line="240" w:lineRule="auto"/>
        <w:jc w:val="center"/>
        <w:rPr>
          <w:rFonts w:ascii="Cambria" w:hAnsi="Cambria"/>
          <w:b/>
          <w:sz w:val="24"/>
          <w:szCs w:val="24"/>
          <w:u w:val="single"/>
          <w:lang w:val="bg-BG"/>
        </w:rPr>
      </w:pPr>
    </w:p>
    <w:p w:rsidR="00763435" w:rsidRDefault="0051467E" w:rsidP="00AE2DBB">
      <w:pPr>
        <w:spacing w:after="0" w:line="240" w:lineRule="auto"/>
        <w:jc w:val="both"/>
        <w:rPr>
          <w:rFonts w:ascii="Cambria" w:hAnsi="Cambria"/>
          <w:sz w:val="24"/>
          <w:szCs w:val="24"/>
          <w:lang w:val="bg-BG"/>
        </w:rPr>
      </w:pPr>
      <w:r>
        <w:rPr>
          <w:rFonts w:ascii="Cambria" w:hAnsi="Cambria"/>
          <w:sz w:val="24"/>
          <w:szCs w:val="24"/>
          <w:lang w:val="bg-BG"/>
        </w:rPr>
        <w:lastRenderedPageBreak/>
        <w:t xml:space="preserve">С постигнатите резултати като председател на Съвета на Европейския съюз в периода от </w:t>
      </w:r>
      <w:r w:rsidR="008E784C" w:rsidRPr="008E784C">
        <w:rPr>
          <w:rFonts w:ascii="Cambria" w:hAnsi="Cambria"/>
          <w:sz w:val="24"/>
          <w:szCs w:val="24"/>
          <w:lang w:val="bg-BG"/>
        </w:rPr>
        <w:t>1</w:t>
      </w:r>
      <w:r>
        <w:rPr>
          <w:rFonts w:ascii="Cambria" w:hAnsi="Cambria"/>
          <w:sz w:val="24"/>
          <w:szCs w:val="24"/>
          <w:lang w:val="bg-BG"/>
        </w:rPr>
        <w:t xml:space="preserve"> януари до 30 юни 2018 г. България показа, че е стабилен и отговорен партньор, който </w:t>
      </w:r>
      <w:r w:rsidRPr="0051467E">
        <w:rPr>
          <w:rFonts w:ascii="Cambria" w:hAnsi="Cambria"/>
          <w:sz w:val="24"/>
          <w:szCs w:val="24"/>
          <w:lang w:val="bg-BG"/>
        </w:rPr>
        <w:t>участва равностойно с останалите при форми</w:t>
      </w:r>
      <w:r>
        <w:rPr>
          <w:rFonts w:ascii="Cambria" w:hAnsi="Cambria"/>
          <w:sz w:val="24"/>
          <w:szCs w:val="24"/>
          <w:lang w:val="bg-BG"/>
        </w:rPr>
        <w:t>рането на европейската политика и разполага с капацитета да работи и да създава консенсус, с който да движи напред п</w:t>
      </w:r>
      <w:r w:rsidRPr="0051467E">
        <w:rPr>
          <w:rFonts w:ascii="Cambria" w:hAnsi="Cambria"/>
          <w:sz w:val="24"/>
          <w:szCs w:val="24"/>
          <w:lang w:val="bg-BG"/>
        </w:rPr>
        <w:t>роцесите в ЕС</w:t>
      </w:r>
      <w:r w:rsidR="008E784C">
        <w:rPr>
          <w:rFonts w:ascii="Cambria" w:hAnsi="Cambria"/>
          <w:sz w:val="24"/>
          <w:szCs w:val="24"/>
          <w:lang w:val="bg-BG"/>
        </w:rPr>
        <w:t>.</w:t>
      </w:r>
      <w:r w:rsidR="00EF0FC4" w:rsidRPr="00223B9E">
        <w:rPr>
          <w:rFonts w:ascii="Cambria" w:hAnsi="Cambria"/>
          <w:sz w:val="24"/>
          <w:szCs w:val="24"/>
          <w:lang w:val="bg-BG"/>
        </w:rPr>
        <w:t xml:space="preserve"> </w:t>
      </w:r>
      <w:r w:rsidR="00763435">
        <w:rPr>
          <w:rFonts w:ascii="Cambria" w:hAnsi="Cambria"/>
          <w:sz w:val="24"/>
          <w:szCs w:val="24"/>
          <w:lang w:val="bg-BG"/>
        </w:rPr>
        <w:t xml:space="preserve">Председателството работи върху повече от 180 досиета, </w:t>
      </w:r>
      <w:r w:rsidR="008E784C">
        <w:rPr>
          <w:rFonts w:ascii="Cambria" w:hAnsi="Cambria"/>
          <w:sz w:val="24"/>
          <w:szCs w:val="24"/>
          <w:lang w:val="bg-BG"/>
        </w:rPr>
        <w:t>като успя да затвори 78 от тях.</w:t>
      </w:r>
    </w:p>
    <w:p w:rsidR="009B1304" w:rsidRDefault="009B1304" w:rsidP="00AE2DBB">
      <w:pPr>
        <w:spacing w:after="0" w:line="240" w:lineRule="auto"/>
        <w:jc w:val="both"/>
        <w:rPr>
          <w:rFonts w:ascii="Cambria" w:hAnsi="Cambria"/>
          <w:sz w:val="24"/>
          <w:szCs w:val="24"/>
          <w:lang w:val="bg-BG"/>
        </w:rPr>
      </w:pPr>
    </w:p>
    <w:p w:rsidR="00802062" w:rsidRDefault="0051467E" w:rsidP="00AE2DBB">
      <w:pPr>
        <w:spacing w:after="0" w:line="240" w:lineRule="auto"/>
        <w:jc w:val="both"/>
        <w:rPr>
          <w:rFonts w:ascii="Cambria" w:hAnsi="Cambria"/>
          <w:sz w:val="24"/>
          <w:szCs w:val="24"/>
          <w:lang w:val="bg-BG"/>
        </w:rPr>
      </w:pPr>
      <w:r w:rsidRPr="0051467E">
        <w:rPr>
          <w:rFonts w:ascii="Cambria" w:hAnsi="Cambria"/>
          <w:sz w:val="24"/>
          <w:szCs w:val="24"/>
          <w:lang w:val="bg-BG"/>
        </w:rPr>
        <w:t xml:space="preserve">Във външнополитически аспект </w:t>
      </w:r>
      <w:r w:rsidR="00763435">
        <w:rPr>
          <w:rFonts w:ascii="Cambria" w:hAnsi="Cambria"/>
          <w:sz w:val="24"/>
          <w:szCs w:val="24"/>
          <w:lang w:val="bg-BG"/>
        </w:rPr>
        <w:t>България р</w:t>
      </w:r>
      <w:r w:rsidRPr="0051467E">
        <w:rPr>
          <w:rFonts w:ascii="Cambria" w:hAnsi="Cambria"/>
          <w:sz w:val="24"/>
          <w:szCs w:val="24"/>
          <w:lang w:val="bg-BG"/>
        </w:rPr>
        <w:t>аботи в духа на мотото на Председателство</w:t>
      </w:r>
      <w:r w:rsidR="00763435">
        <w:rPr>
          <w:rFonts w:ascii="Cambria" w:hAnsi="Cambria"/>
          <w:sz w:val="24"/>
          <w:szCs w:val="24"/>
          <w:lang w:val="bg-BG"/>
        </w:rPr>
        <w:t>то</w:t>
      </w:r>
      <w:r w:rsidRPr="0051467E">
        <w:rPr>
          <w:rFonts w:ascii="Cambria" w:hAnsi="Cambria"/>
          <w:sz w:val="24"/>
          <w:szCs w:val="24"/>
          <w:lang w:val="bg-BG"/>
        </w:rPr>
        <w:t xml:space="preserve"> – „Съединението прави силата“</w:t>
      </w:r>
      <w:r w:rsidR="00763435">
        <w:rPr>
          <w:rFonts w:ascii="Cambria" w:hAnsi="Cambria"/>
          <w:sz w:val="24"/>
          <w:szCs w:val="24"/>
          <w:lang w:val="bg-BG"/>
        </w:rPr>
        <w:t xml:space="preserve">. Страната ни успя да постигне </w:t>
      </w:r>
      <w:r w:rsidRPr="0051467E">
        <w:rPr>
          <w:rFonts w:ascii="Cambria" w:hAnsi="Cambria"/>
          <w:sz w:val="24"/>
          <w:szCs w:val="24"/>
          <w:lang w:val="bg-BG"/>
        </w:rPr>
        <w:t xml:space="preserve"> единство между държавите-членки и институциите в рамките на Съвет „Общи въпроси“ и Съвет „Външни работи“ по важни въпроси</w:t>
      </w:r>
      <w:r w:rsidR="008E784C">
        <w:rPr>
          <w:rFonts w:ascii="Cambria" w:hAnsi="Cambria"/>
          <w:sz w:val="24"/>
          <w:szCs w:val="24"/>
          <w:lang w:val="bg-BG"/>
        </w:rPr>
        <w:t>,</w:t>
      </w:r>
      <w:r w:rsidRPr="0051467E">
        <w:rPr>
          <w:rFonts w:ascii="Cambria" w:hAnsi="Cambria"/>
          <w:sz w:val="24"/>
          <w:szCs w:val="24"/>
          <w:lang w:val="bg-BG"/>
        </w:rPr>
        <w:t xml:space="preserve"> като</w:t>
      </w:r>
      <w:r w:rsidR="00763435">
        <w:rPr>
          <w:rFonts w:ascii="Cambria" w:hAnsi="Cambria"/>
          <w:sz w:val="24"/>
          <w:szCs w:val="24"/>
          <w:lang w:val="bg-BG"/>
        </w:rPr>
        <w:t xml:space="preserve"> п</w:t>
      </w:r>
      <w:r w:rsidRPr="0051467E">
        <w:rPr>
          <w:rFonts w:ascii="Cambria" w:hAnsi="Cambria"/>
          <w:sz w:val="24"/>
          <w:szCs w:val="24"/>
          <w:lang w:val="bg-BG"/>
        </w:rPr>
        <w:t xml:space="preserve">одхода към </w:t>
      </w:r>
      <w:r w:rsidR="00763435">
        <w:rPr>
          <w:rFonts w:ascii="Cambria" w:hAnsi="Cambria"/>
          <w:sz w:val="24"/>
          <w:szCs w:val="24"/>
          <w:lang w:val="bg-BG"/>
        </w:rPr>
        <w:t xml:space="preserve">европейската перспектива на </w:t>
      </w:r>
      <w:r w:rsidRPr="0051467E">
        <w:rPr>
          <w:rFonts w:ascii="Cambria" w:hAnsi="Cambria"/>
          <w:sz w:val="24"/>
          <w:szCs w:val="24"/>
          <w:lang w:val="bg-BG"/>
        </w:rPr>
        <w:t>Западните Балкани</w:t>
      </w:r>
      <w:r w:rsidR="00763435">
        <w:rPr>
          <w:rFonts w:ascii="Cambria" w:hAnsi="Cambria"/>
          <w:sz w:val="24"/>
          <w:szCs w:val="24"/>
          <w:lang w:val="bg-BG"/>
        </w:rPr>
        <w:t xml:space="preserve"> и за з</w:t>
      </w:r>
      <w:r w:rsidRPr="0051467E">
        <w:rPr>
          <w:rFonts w:ascii="Cambria" w:hAnsi="Cambria"/>
          <w:sz w:val="24"/>
          <w:szCs w:val="24"/>
          <w:lang w:val="bg-BG"/>
        </w:rPr>
        <w:t>аключенията на Съвета по политиката на разширяване и процеса на стабилизиране и асоциира</w:t>
      </w:r>
      <w:r w:rsidR="00E75313">
        <w:rPr>
          <w:rFonts w:ascii="Cambria" w:hAnsi="Cambria"/>
          <w:sz w:val="24"/>
          <w:szCs w:val="24"/>
          <w:lang w:val="bg-BG"/>
        </w:rPr>
        <w:t xml:space="preserve">не (приети на 26 юни 2018 г.), </w:t>
      </w:r>
      <w:r w:rsidR="0037245D">
        <w:rPr>
          <w:rFonts w:ascii="Cambria" w:hAnsi="Cambria"/>
          <w:sz w:val="24"/>
          <w:szCs w:val="24"/>
          <w:lang w:val="bg-BG"/>
        </w:rPr>
        <w:t xml:space="preserve">преговорните </w:t>
      </w:r>
      <w:r w:rsidRPr="0051467E">
        <w:rPr>
          <w:rFonts w:ascii="Cambria" w:hAnsi="Cambria"/>
          <w:sz w:val="24"/>
          <w:szCs w:val="24"/>
          <w:lang w:val="bg-BG"/>
        </w:rPr>
        <w:t>директиви за оттеглянето и Насоките за бъдещите отношения между ЕС и Обединеното кралство след Брекзит (при</w:t>
      </w:r>
      <w:r w:rsidR="00E75313">
        <w:rPr>
          <w:rFonts w:ascii="Cambria" w:hAnsi="Cambria"/>
          <w:sz w:val="24"/>
          <w:szCs w:val="24"/>
          <w:lang w:val="bg-BG"/>
        </w:rPr>
        <w:t>ети през януари и март 2018 г.),</w:t>
      </w:r>
      <w:r w:rsidR="00802062">
        <w:rPr>
          <w:rFonts w:ascii="Cambria" w:hAnsi="Cambria"/>
          <w:sz w:val="24"/>
          <w:szCs w:val="24"/>
          <w:lang w:val="bg-BG"/>
        </w:rPr>
        <w:t xml:space="preserve"> постигането на </w:t>
      </w:r>
      <w:r w:rsidR="00802062" w:rsidRPr="00802062">
        <w:rPr>
          <w:rFonts w:ascii="Cambria" w:hAnsi="Cambria"/>
          <w:sz w:val="24"/>
          <w:szCs w:val="24"/>
          <w:lang w:val="bg-BG"/>
        </w:rPr>
        <w:t>окончателно решение на Съвета за определяне периода на изборите за Европейския парламент</w:t>
      </w:r>
      <w:r w:rsidR="00802062">
        <w:rPr>
          <w:rFonts w:ascii="Cambria" w:hAnsi="Cambria"/>
          <w:sz w:val="24"/>
          <w:szCs w:val="24"/>
          <w:lang w:val="bg-BG"/>
        </w:rPr>
        <w:t xml:space="preserve">. </w:t>
      </w:r>
    </w:p>
    <w:p w:rsidR="009B1304" w:rsidRDefault="009B1304" w:rsidP="00AE2DBB">
      <w:pPr>
        <w:spacing w:after="0" w:line="240" w:lineRule="auto"/>
        <w:jc w:val="both"/>
        <w:rPr>
          <w:rFonts w:ascii="Cambria" w:hAnsi="Cambria"/>
          <w:sz w:val="24"/>
          <w:szCs w:val="24"/>
          <w:lang w:val="bg-BG"/>
        </w:rPr>
      </w:pPr>
    </w:p>
    <w:p w:rsidR="00385E12" w:rsidRPr="009B1304" w:rsidRDefault="0003605F" w:rsidP="009B1304">
      <w:pPr>
        <w:pStyle w:val="ListParagraph"/>
        <w:numPr>
          <w:ilvl w:val="0"/>
          <w:numId w:val="23"/>
        </w:numPr>
        <w:spacing w:after="0" w:line="240" w:lineRule="auto"/>
        <w:jc w:val="both"/>
        <w:rPr>
          <w:rFonts w:ascii="Cambria" w:hAnsi="Cambria"/>
          <w:b/>
          <w:sz w:val="24"/>
          <w:szCs w:val="24"/>
          <w:lang w:val="bg-BG"/>
        </w:rPr>
      </w:pPr>
      <w:r w:rsidRPr="009B1304">
        <w:rPr>
          <w:rFonts w:ascii="Cambria" w:hAnsi="Cambria"/>
          <w:b/>
          <w:sz w:val="24"/>
          <w:szCs w:val="24"/>
          <w:lang w:val="bg-BG"/>
        </w:rPr>
        <w:t>Изпълнението на Приоритетите на Българското председателство</w:t>
      </w:r>
    </w:p>
    <w:p w:rsidR="009B1304" w:rsidRPr="009B1304" w:rsidRDefault="009B1304" w:rsidP="009B1304">
      <w:pPr>
        <w:pStyle w:val="ListParagraph"/>
        <w:spacing w:after="0" w:line="240" w:lineRule="auto"/>
        <w:ind w:left="1080"/>
        <w:jc w:val="both"/>
        <w:rPr>
          <w:rFonts w:ascii="Cambria" w:hAnsi="Cambria"/>
          <w:b/>
          <w:sz w:val="24"/>
          <w:szCs w:val="24"/>
          <w:lang w:val="bg-BG"/>
        </w:rPr>
      </w:pPr>
    </w:p>
    <w:p w:rsidR="00BA1444" w:rsidRPr="00641B62" w:rsidRDefault="00BA1444"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sidRPr="00641B62">
        <w:rPr>
          <w:rFonts w:ascii="Cambria" w:eastAsiaTheme="majorEastAsia" w:hAnsi="Cambria" w:cstheme="majorBidi"/>
          <w:b/>
          <w:sz w:val="24"/>
          <w:szCs w:val="24"/>
          <w:lang w:val="bg-BG"/>
        </w:rPr>
        <w:t xml:space="preserve">1. </w:t>
      </w:r>
      <w:r w:rsidRPr="00BA1444">
        <w:rPr>
          <w:rFonts w:ascii="Cambria" w:eastAsiaTheme="majorEastAsia" w:hAnsi="Cambria" w:cstheme="majorBidi"/>
          <w:b/>
          <w:sz w:val="24"/>
          <w:szCs w:val="24"/>
          <w:lang w:val="bg-BG"/>
        </w:rPr>
        <w:t>Европейска перспектива и свързаност на Западните Балкани</w:t>
      </w:r>
    </w:p>
    <w:p w:rsidR="009B1304" w:rsidRDefault="009B1304" w:rsidP="00AE2DBB">
      <w:pPr>
        <w:spacing w:after="0" w:line="240" w:lineRule="auto"/>
        <w:jc w:val="both"/>
        <w:rPr>
          <w:rFonts w:ascii="Cambria" w:hAnsi="Cambria"/>
          <w:sz w:val="24"/>
          <w:szCs w:val="24"/>
          <w:lang w:val="bg-BG"/>
        </w:rPr>
      </w:pPr>
    </w:p>
    <w:p w:rsidR="00505978" w:rsidRDefault="005565DD" w:rsidP="00AE2DBB">
      <w:pPr>
        <w:spacing w:after="0" w:line="240" w:lineRule="auto"/>
        <w:jc w:val="both"/>
        <w:rPr>
          <w:rFonts w:ascii="Cambria" w:hAnsi="Cambria"/>
          <w:sz w:val="24"/>
          <w:szCs w:val="24"/>
          <w:lang w:val="bg-BG"/>
        </w:rPr>
      </w:pPr>
      <w:r>
        <w:rPr>
          <w:rFonts w:ascii="Cambria" w:hAnsi="Cambria"/>
          <w:sz w:val="24"/>
          <w:szCs w:val="24"/>
          <w:lang w:val="bg-BG"/>
        </w:rPr>
        <w:t xml:space="preserve">По време на Българското председателство на Съвета на </w:t>
      </w:r>
      <w:r w:rsidR="00C83459">
        <w:rPr>
          <w:rFonts w:ascii="Cambria" w:hAnsi="Cambria"/>
          <w:sz w:val="24"/>
          <w:szCs w:val="24"/>
          <w:lang w:val="bg-BG"/>
        </w:rPr>
        <w:t>ЕС</w:t>
      </w:r>
      <w:r>
        <w:rPr>
          <w:rFonts w:ascii="Cambria" w:hAnsi="Cambria"/>
          <w:sz w:val="24"/>
          <w:szCs w:val="24"/>
          <w:lang w:val="bg-BG"/>
        </w:rPr>
        <w:t>, в</w:t>
      </w:r>
      <w:r w:rsidR="00505978">
        <w:rPr>
          <w:rFonts w:ascii="Cambria" w:hAnsi="Cambria"/>
          <w:sz w:val="24"/>
          <w:szCs w:val="24"/>
          <w:lang w:val="bg-BG"/>
        </w:rPr>
        <w:t xml:space="preserve"> тясно сътрудничество с Е</w:t>
      </w:r>
      <w:r>
        <w:rPr>
          <w:rFonts w:ascii="Cambria" w:hAnsi="Cambria"/>
          <w:sz w:val="24"/>
          <w:szCs w:val="24"/>
          <w:lang w:val="bg-BG"/>
        </w:rPr>
        <w:t>вропейската комисия</w:t>
      </w:r>
      <w:r w:rsidR="00505978">
        <w:rPr>
          <w:rFonts w:ascii="Cambria" w:hAnsi="Cambria"/>
          <w:sz w:val="24"/>
          <w:szCs w:val="24"/>
          <w:lang w:val="bg-BG"/>
        </w:rPr>
        <w:t xml:space="preserve">, бе лансиран </w:t>
      </w:r>
      <w:r w:rsidR="00505978" w:rsidRPr="00505978">
        <w:rPr>
          <w:rFonts w:ascii="Cambria" w:hAnsi="Cambria"/>
          <w:b/>
          <w:sz w:val="24"/>
          <w:szCs w:val="24"/>
          <w:lang w:val="bg-BG"/>
        </w:rPr>
        <w:t>нов подход</w:t>
      </w:r>
      <w:r w:rsidR="00505978">
        <w:rPr>
          <w:rFonts w:ascii="Cambria" w:hAnsi="Cambria"/>
          <w:sz w:val="24"/>
          <w:szCs w:val="24"/>
          <w:lang w:val="bg-BG"/>
        </w:rPr>
        <w:t xml:space="preserve">, потвърждаващ ангажимента на </w:t>
      </w:r>
      <w:r>
        <w:rPr>
          <w:rFonts w:ascii="Cambria" w:hAnsi="Cambria"/>
          <w:sz w:val="24"/>
          <w:szCs w:val="24"/>
          <w:lang w:val="bg-BG"/>
        </w:rPr>
        <w:t>Съюза</w:t>
      </w:r>
      <w:r w:rsidR="00505978">
        <w:rPr>
          <w:rFonts w:ascii="Cambria" w:hAnsi="Cambria"/>
          <w:sz w:val="24"/>
          <w:szCs w:val="24"/>
          <w:lang w:val="bg-BG"/>
        </w:rPr>
        <w:t xml:space="preserve"> към Западните Балкани и на страните от региона към ЕС</w:t>
      </w:r>
      <w:r>
        <w:rPr>
          <w:rFonts w:ascii="Cambria" w:hAnsi="Cambria"/>
          <w:sz w:val="24"/>
          <w:szCs w:val="24"/>
          <w:lang w:val="bg-BG"/>
        </w:rPr>
        <w:t xml:space="preserve">. Той съчетава инструментите на </w:t>
      </w:r>
      <w:r w:rsidR="00505978">
        <w:rPr>
          <w:rFonts w:ascii="Cambria" w:hAnsi="Cambria"/>
          <w:sz w:val="24"/>
          <w:szCs w:val="24"/>
          <w:lang w:val="bg-BG"/>
        </w:rPr>
        <w:t xml:space="preserve">политиката </w:t>
      </w:r>
      <w:r w:rsidR="00CC7109">
        <w:rPr>
          <w:rFonts w:ascii="Cambria" w:hAnsi="Cambria"/>
          <w:sz w:val="24"/>
          <w:szCs w:val="24"/>
          <w:lang w:val="bg-BG"/>
        </w:rPr>
        <w:t>н</w:t>
      </w:r>
      <w:r w:rsidR="00505978">
        <w:rPr>
          <w:rFonts w:ascii="Cambria" w:hAnsi="Cambria"/>
          <w:sz w:val="24"/>
          <w:szCs w:val="24"/>
          <w:lang w:val="bg-BG"/>
        </w:rPr>
        <w:t>а разширяване с проектната дейност по линия на свързаността (транспортна, енергийна и дигитална инфраструктурна свързаност, задълбочено сътрудничество в сферата на сигурността и разширяване на контактите между хората</w:t>
      </w:r>
      <w:r w:rsidR="00CC7109">
        <w:rPr>
          <w:rFonts w:ascii="Cambria" w:hAnsi="Cambria"/>
          <w:sz w:val="24"/>
          <w:szCs w:val="24"/>
          <w:lang w:val="bg-BG"/>
        </w:rPr>
        <w:t>, включително в</w:t>
      </w:r>
      <w:r w:rsidR="00505978">
        <w:rPr>
          <w:rFonts w:ascii="Cambria" w:hAnsi="Cambria"/>
          <w:sz w:val="24"/>
          <w:szCs w:val="24"/>
          <w:lang w:val="bg-BG"/>
        </w:rPr>
        <w:t xml:space="preserve"> бизнес</w:t>
      </w:r>
      <w:r w:rsidR="00CC7109">
        <w:rPr>
          <w:rFonts w:ascii="Cambria" w:hAnsi="Cambria"/>
          <w:sz w:val="24"/>
          <w:szCs w:val="24"/>
          <w:lang w:val="bg-BG"/>
        </w:rPr>
        <w:t xml:space="preserve"> средите</w:t>
      </w:r>
      <w:r w:rsidR="00505978">
        <w:rPr>
          <w:rFonts w:ascii="Cambria" w:hAnsi="Cambria"/>
          <w:sz w:val="24"/>
          <w:szCs w:val="24"/>
          <w:lang w:val="bg-BG"/>
        </w:rPr>
        <w:t>). Този подход намери израз и в публикуваната п</w:t>
      </w:r>
      <w:r w:rsidR="00505978" w:rsidRPr="00A24CAC">
        <w:rPr>
          <w:rFonts w:ascii="Cambria" w:hAnsi="Cambria"/>
          <w:sz w:val="24"/>
          <w:szCs w:val="24"/>
          <w:lang w:val="bg-BG"/>
        </w:rPr>
        <w:t>рез февруари 2018 г.</w:t>
      </w:r>
      <w:r>
        <w:rPr>
          <w:rFonts w:ascii="Cambria" w:hAnsi="Cambria"/>
          <w:sz w:val="24"/>
          <w:szCs w:val="24"/>
          <w:lang w:val="bg-BG"/>
        </w:rPr>
        <w:t xml:space="preserve"> от ЕК Стратегия за</w:t>
      </w:r>
      <w:r w:rsidR="00E51CC8">
        <w:rPr>
          <w:rFonts w:ascii="Cambria" w:hAnsi="Cambria"/>
          <w:sz w:val="24"/>
          <w:szCs w:val="24"/>
          <w:lang w:val="bg-BG"/>
        </w:rPr>
        <w:t xml:space="preserve"> региона – „</w:t>
      </w:r>
      <w:r w:rsidR="00505978" w:rsidRPr="00A24CAC">
        <w:rPr>
          <w:rFonts w:ascii="Cambria" w:hAnsi="Cambria"/>
          <w:sz w:val="24"/>
          <w:szCs w:val="24"/>
          <w:lang w:val="bg-BG"/>
        </w:rPr>
        <w:t>Надеждна перспектива за разширяване за Западните Балкани и засилен ангажимент на ЕС към тях“</w:t>
      </w:r>
      <w:r w:rsidR="00505978">
        <w:rPr>
          <w:rFonts w:ascii="Cambria" w:hAnsi="Cambria"/>
          <w:sz w:val="24"/>
          <w:szCs w:val="24"/>
          <w:lang w:val="bg-BG"/>
        </w:rPr>
        <w:t>.</w:t>
      </w:r>
    </w:p>
    <w:p w:rsidR="009B1304" w:rsidRDefault="009B1304" w:rsidP="00AE2DBB">
      <w:pPr>
        <w:spacing w:after="0" w:line="240" w:lineRule="auto"/>
        <w:jc w:val="both"/>
        <w:rPr>
          <w:rFonts w:ascii="Cambria" w:hAnsi="Cambria"/>
          <w:sz w:val="24"/>
          <w:szCs w:val="24"/>
          <w:lang w:val="bg-BG"/>
        </w:rPr>
      </w:pPr>
    </w:p>
    <w:p w:rsidR="00505978" w:rsidRDefault="00505978" w:rsidP="00AE2DBB">
      <w:pPr>
        <w:spacing w:after="0" w:line="240" w:lineRule="auto"/>
        <w:jc w:val="both"/>
        <w:rPr>
          <w:rFonts w:ascii="Cambria" w:hAnsi="Cambria"/>
          <w:sz w:val="24"/>
          <w:szCs w:val="24"/>
          <w:lang w:val="bg-BG"/>
        </w:rPr>
      </w:pPr>
      <w:r>
        <w:rPr>
          <w:rFonts w:ascii="Cambria" w:hAnsi="Cambria"/>
          <w:sz w:val="24"/>
          <w:szCs w:val="24"/>
          <w:lang w:val="bg-BG"/>
        </w:rPr>
        <w:t>Ц</w:t>
      </w:r>
      <w:r w:rsidRPr="00A24CAC">
        <w:rPr>
          <w:rFonts w:ascii="Cambria" w:hAnsi="Cambria"/>
          <w:sz w:val="24"/>
          <w:szCs w:val="24"/>
          <w:lang w:val="bg-BG"/>
        </w:rPr>
        <w:t>ентрално</w:t>
      </w:r>
      <w:r w:rsidR="005565DD">
        <w:rPr>
          <w:rFonts w:ascii="Cambria" w:hAnsi="Cambria"/>
          <w:sz w:val="24"/>
          <w:szCs w:val="24"/>
          <w:lang w:val="bg-BG"/>
        </w:rPr>
        <w:t>то</w:t>
      </w:r>
      <w:r w:rsidRPr="00A24CAC">
        <w:rPr>
          <w:rFonts w:ascii="Cambria" w:hAnsi="Cambria"/>
          <w:sz w:val="24"/>
          <w:szCs w:val="24"/>
          <w:lang w:val="bg-BG"/>
        </w:rPr>
        <w:t xml:space="preserve"> събитие на Българското председателство</w:t>
      </w:r>
      <w:r>
        <w:rPr>
          <w:rFonts w:ascii="Cambria" w:hAnsi="Cambria"/>
          <w:sz w:val="24"/>
          <w:szCs w:val="24"/>
          <w:lang w:val="bg-BG"/>
        </w:rPr>
        <w:t xml:space="preserve"> </w:t>
      </w:r>
      <w:r w:rsidR="00E51CC8">
        <w:rPr>
          <w:rFonts w:ascii="Cambria" w:hAnsi="Cambria"/>
          <w:sz w:val="24"/>
          <w:szCs w:val="24"/>
          <w:lang w:val="bg-BG"/>
        </w:rPr>
        <w:t xml:space="preserve">по тази тема </w:t>
      </w:r>
      <w:r w:rsidRPr="00A24CAC">
        <w:rPr>
          <w:rFonts w:ascii="Cambria" w:hAnsi="Cambria"/>
          <w:sz w:val="24"/>
          <w:szCs w:val="24"/>
          <w:lang w:val="bg-BG"/>
        </w:rPr>
        <w:t xml:space="preserve">бе </w:t>
      </w:r>
      <w:r w:rsidRPr="00505978">
        <w:rPr>
          <w:rFonts w:ascii="Cambria" w:hAnsi="Cambria"/>
          <w:b/>
          <w:sz w:val="24"/>
          <w:szCs w:val="24"/>
          <w:lang w:val="bg-BG"/>
        </w:rPr>
        <w:t xml:space="preserve">Срещата на лидерите на държавите членки </w:t>
      </w:r>
      <w:r w:rsidR="00E05363">
        <w:rPr>
          <w:rFonts w:ascii="Cambria" w:hAnsi="Cambria"/>
          <w:b/>
          <w:sz w:val="24"/>
          <w:szCs w:val="24"/>
          <w:lang w:val="bg-BG"/>
        </w:rPr>
        <w:t xml:space="preserve">на ЕС </w:t>
      </w:r>
      <w:r w:rsidRPr="00505978">
        <w:rPr>
          <w:rFonts w:ascii="Cambria" w:hAnsi="Cambria"/>
          <w:b/>
          <w:sz w:val="24"/>
          <w:szCs w:val="24"/>
          <w:lang w:val="bg-BG"/>
        </w:rPr>
        <w:t>и на Западните Балкани</w:t>
      </w:r>
      <w:r w:rsidR="005565DD">
        <w:rPr>
          <w:rFonts w:ascii="Cambria" w:hAnsi="Cambria"/>
          <w:sz w:val="24"/>
          <w:szCs w:val="24"/>
          <w:lang w:val="bg-BG"/>
        </w:rPr>
        <w:t xml:space="preserve">, която се проведе в София на </w:t>
      </w:r>
      <w:r w:rsidRPr="00A24CAC">
        <w:rPr>
          <w:rFonts w:ascii="Cambria" w:hAnsi="Cambria"/>
          <w:sz w:val="24"/>
          <w:szCs w:val="24"/>
          <w:lang w:val="bg-BG"/>
        </w:rPr>
        <w:t>17 май</w:t>
      </w:r>
      <w:r>
        <w:rPr>
          <w:rFonts w:ascii="Cambria" w:hAnsi="Cambria"/>
          <w:sz w:val="24"/>
          <w:szCs w:val="24"/>
          <w:lang w:val="bg-BG"/>
        </w:rPr>
        <w:t xml:space="preserve"> 2018 г.</w:t>
      </w:r>
      <w:r w:rsidR="005565DD">
        <w:rPr>
          <w:rFonts w:ascii="Cambria" w:hAnsi="Cambria"/>
          <w:sz w:val="24"/>
          <w:szCs w:val="24"/>
          <w:lang w:val="bg-BG"/>
        </w:rPr>
        <w:t xml:space="preserve">. Това бе </w:t>
      </w:r>
      <w:r w:rsidRPr="00A24CAC">
        <w:rPr>
          <w:rFonts w:ascii="Cambria" w:hAnsi="Cambria"/>
          <w:sz w:val="24"/>
          <w:szCs w:val="24"/>
          <w:lang w:val="bg-BG"/>
        </w:rPr>
        <w:t>първ</w:t>
      </w:r>
      <w:r w:rsidR="00E51CC8">
        <w:rPr>
          <w:rFonts w:ascii="Cambria" w:hAnsi="Cambria"/>
          <w:sz w:val="24"/>
          <w:szCs w:val="24"/>
          <w:lang w:val="bg-BG"/>
        </w:rPr>
        <w:t xml:space="preserve">ият форум </w:t>
      </w:r>
      <w:r w:rsidR="005565DD">
        <w:rPr>
          <w:rFonts w:ascii="Cambria" w:hAnsi="Cambria"/>
          <w:sz w:val="24"/>
          <w:szCs w:val="24"/>
          <w:lang w:val="bg-BG"/>
        </w:rPr>
        <w:t xml:space="preserve">на </w:t>
      </w:r>
      <w:r w:rsidR="00E51CC8">
        <w:rPr>
          <w:rFonts w:ascii="Cambria" w:hAnsi="Cambria"/>
          <w:sz w:val="24"/>
          <w:szCs w:val="24"/>
          <w:lang w:val="bg-BG"/>
        </w:rPr>
        <w:t>толкова високо ниво, посветен на региона</w:t>
      </w:r>
      <w:r w:rsidR="00E05363">
        <w:rPr>
          <w:rFonts w:ascii="Cambria" w:hAnsi="Cambria"/>
          <w:sz w:val="24"/>
          <w:szCs w:val="24"/>
          <w:lang w:val="bg-BG"/>
        </w:rPr>
        <w:t>,</w:t>
      </w:r>
      <w:r w:rsidR="00E51CC8">
        <w:rPr>
          <w:rFonts w:ascii="Cambria" w:hAnsi="Cambria"/>
          <w:sz w:val="24"/>
          <w:szCs w:val="24"/>
          <w:lang w:val="bg-BG"/>
        </w:rPr>
        <w:t xml:space="preserve"> </w:t>
      </w:r>
      <w:r w:rsidRPr="00A24CAC">
        <w:rPr>
          <w:rFonts w:ascii="Cambria" w:hAnsi="Cambria"/>
          <w:sz w:val="24"/>
          <w:szCs w:val="24"/>
          <w:lang w:val="bg-BG"/>
        </w:rPr>
        <w:t xml:space="preserve">след </w:t>
      </w:r>
      <w:r>
        <w:rPr>
          <w:rFonts w:ascii="Cambria" w:hAnsi="Cambria"/>
          <w:sz w:val="24"/>
          <w:szCs w:val="24"/>
          <w:lang w:val="bg-BG"/>
        </w:rPr>
        <w:t>С</w:t>
      </w:r>
      <w:r w:rsidRPr="00A24CAC">
        <w:rPr>
          <w:rFonts w:ascii="Cambria" w:hAnsi="Cambria"/>
          <w:sz w:val="24"/>
          <w:szCs w:val="24"/>
          <w:lang w:val="bg-BG"/>
        </w:rPr>
        <w:t xml:space="preserve">рещата в Солун </w:t>
      </w:r>
      <w:r w:rsidR="00E05363">
        <w:rPr>
          <w:rFonts w:ascii="Cambria" w:hAnsi="Cambria"/>
          <w:sz w:val="24"/>
          <w:szCs w:val="24"/>
          <w:lang w:val="bg-BG"/>
        </w:rPr>
        <w:t>през</w:t>
      </w:r>
      <w:r w:rsidR="00E05363" w:rsidRPr="00A24CAC">
        <w:rPr>
          <w:rFonts w:ascii="Cambria" w:hAnsi="Cambria"/>
          <w:sz w:val="24"/>
          <w:szCs w:val="24"/>
          <w:lang w:val="bg-BG"/>
        </w:rPr>
        <w:t xml:space="preserve"> </w:t>
      </w:r>
      <w:r w:rsidRPr="00A24CAC">
        <w:rPr>
          <w:rFonts w:ascii="Cambria" w:hAnsi="Cambria"/>
          <w:sz w:val="24"/>
          <w:szCs w:val="24"/>
          <w:lang w:val="bg-BG"/>
        </w:rPr>
        <w:t>2003 г. Във фокуса</w:t>
      </w:r>
      <w:r w:rsidR="00E51CC8">
        <w:rPr>
          <w:rFonts w:ascii="Cambria" w:hAnsi="Cambria"/>
          <w:sz w:val="24"/>
          <w:szCs w:val="24"/>
          <w:lang w:val="bg-BG"/>
        </w:rPr>
        <w:t xml:space="preserve"> на срещата</w:t>
      </w:r>
      <w:r w:rsidRPr="00A24CAC">
        <w:rPr>
          <w:rFonts w:ascii="Cambria" w:hAnsi="Cambria"/>
          <w:sz w:val="24"/>
          <w:szCs w:val="24"/>
          <w:lang w:val="bg-BG"/>
        </w:rPr>
        <w:t xml:space="preserve"> бе</w:t>
      </w:r>
      <w:r w:rsidR="00E51CC8">
        <w:rPr>
          <w:rFonts w:ascii="Cambria" w:hAnsi="Cambria"/>
          <w:sz w:val="24"/>
          <w:szCs w:val="24"/>
          <w:lang w:val="bg-BG"/>
        </w:rPr>
        <w:t xml:space="preserve"> темата за</w:t>
      </w:r>
      <w:r w:rsidRPr="00A24CAC">
        <w:rPr>
          <w:rFonts w:ascii="Cambria" w:hAnsi="Cambria"/>
          <w:sz w:val="24"/>
          <w:szCs w:val="24"/>
          <w:lang w:val="bg-BG"/>
        </w:rPr>
        <w:t xml:space="preserve"> свързаността</w:t>
      </w:r>
      <w:r w:rsidR="00E51CC8">
        <w:rPr>
          <w:rFonts w:ascii="Cambria" w:hAnsi="Cambria"/>
          <w:sz w:val="24"/>
          <w:szCs w:val="24"/>
          <w:lang w:val="bg-BG"/>
        </w:rPr>
        <w:t xml:space="preserve"> на Западните Балкани</w:t>
      </w:r>
      <w:r w:rsidRPr="00A24CAC">
        <w:rPr>
          <w:rFonts w:ascii="Cambria" w:hAnsi="Cambria"/>
          <w:sz w:val="24"/>
          <w:szCs w:val="24"/>
          <w:lang w:val="bg-BG"/>
        </w:rPr>
        <w:t xml:space="preserve"> </w:t>
      </w:r>
      <w:r>
        <w:rPr>
          <w:rFonts w:ascii="Cambria" w:hAnsi="Cambria"/>
          <w:sz w:val="24"/>
          <w:szCs w:val="24"/>
          <w:lang w:val="bg-BG"/>
        </w:rPr>
        <w:t xml:space="preserve">и съвместният отговор на </w:t>
      </w:r>
      <w:r w:rsidRPr="00A24CAC">
        <w:rPr>
          <w:rFonts w:ascii="Cambria" w:hAnsi="Cambria"/>
          <w:sz w:val="24"/>
          <w:szCs w:val="24"/>
          <w:lang w:val="bg-BG"/>
        </w:rPr>
        <w:t>общите предизвикателства пред сигурността, като нелегалната миграция, организираната престъпност и тероризма, хибридните заплахи, киберсигурността и дезинформацията. Софийска</w:t>
      </w:r>
      <w:r>
        <w:rPr>
          <w:rFonts w:ascii="Cambria" w:hAnsi="Cambria"/>
          <w:sz w:val="24"/>
          <w:szCs w:val="24"/>
          <w:lang w:val="bg-BG"/>
        </w:rPr>
        <w:t>та</w:t>
      </w:r>
      <w:r w:rsidRPr="00A24CAC">
        <w:rPr>
          <w:rFonts w:ascii="Cambria" w:hAnsi="Cambria"/>
          <w:sz w:val="24"/>
          <w:szCs w:val="24"/>
          <w:lang w:val="bg-BG"/>
        </w:rPr>
        <w:t xml:space="preserve"> декларация </w:t>
      </w:r>
      <w:r>
        <w:rPr>
          <w:rFonts w:ascii="Cambria" w:hAnsi="Cambria"/>
          <w:sz w:val="24"/>
          <w:szCs w:val="24"/>
          <w:lang w:val="bg-BG"/>
        </w:rPr>
        <w:t xml:space="preserve">потвърди европейската перспектива на региона, както и индивидуалния подход при политиката на разширяване на Съюза, въз основа на </w:t>
      </w:r>
      <w:r w:rsidR="00E05363">
        <w:rPr>
          <w:rFonts w:ascii="Cambria" w:hAnsi="Cambria"/>
          <w:sz w:val="24"/>
          <w:szCs w:val="24"/>
          <w:lang w:val="bg-BG"/>
        </w:rPr>
        <w:t xml:space="preserve">напредъка в </w:t>
      </w:r>
      <w:r>
        <w:rPr>
          <w:rFonts w:ascii="Cambria" w:hAnsi="Cambria"/>
          <w:sz w:val="24"/>
          <w:szCs w:val="24"/>
          <w:lang w:val="bg-BG"/>
        </w:rPr>
        <w:t xml:space="preserve">изпълнението на съответните критерии. </w:t>
      </w:r>
      <w:r w:rsidRPr="00A24CAC">
        <w:rPr>
          <w:rFonts w:ascii="Cambria" w:hAnsi="Cambria"/>
          <w:sz w:val="24"/>
          <w:szCs w:val="24"/>
          <w:lang w:val="bg-BG"/>
        </w:rPr>
        <w:t>Приложеният към декларацията Приоритетен дневен ред предвижда редица конкретни мерки за засилено сътрудничество</w:t>
      </w:r>
      <w:r>
        <w:rPr>
          <w:rFonts w:ascii="Cambria" w:hAnsi="Cambria"/>
          <w:sz w:val="24"/>
          <w:szCs w:val="24"/>
          <w:lang w:val="bg-BG"/>
        </w:rPr>
        <w:t xml:space="preserve"> в различните области от значение както за свързаността, така и за успеха на интеграционния процес</w:t>
      </w:r>
      <w:r w:rsidRPr="00A24CAC">
        <w:rPr>
          <w:rFonts w:ascii="Cambria" w:hAnsi="Cambria"/>
          <w:sz w:val="24"/>
          <w:szCs w:val="24"/>
          <w:lang w:val="bg-BG"/>
        </w:rPr>
        <w:t>.</w:t>
      </w:r>
      <w:r w:rsidR="00C83459">
        <w:rPr>
          <w:rFonts w:ascii="Cambria" w:hAnsi="Cambria"/>
          <w:sz w:val="24"/>
          <w:szCs w:val="24"/>
          <w:lang w:val="bg-BG"/>
        </w:rPr>
        <w:t xml:space="preserve"> Непосредствено след края на Софийската </w:t>
      </w:r>
      <w:r w:rsidR="00C83459">
        <w:rPr>
          <w:rFonts w:ascii="Cambria" w:hAnsi="Cambria"/>
          <w:sz w:val="24"/>
          <w:szCs w:val="24"/>
          <w:lang w:val="bg-BG"/>
        </w:rPr>
        <w:lastRenderedPageBreak/>
        <w:t xml:space="preserve">среща </w:t>
      </w:r>
      <w:r w:rsidRPr="00A24CAC">
        <w:rPr>
          <w:rFonts w:ascii="Cambria" w:hAnsi="Cambria"/>
          <w:sz w:val="24"/>
          <w:szCs w:val="24"/>
          <w:lang w:val="bg-BG"/>
        </w:rPr>
        <w:t>бяха подписани и първите споразумения в области като дигиталната и енергийната свързаност.</w:t>
      </w:r>
    </w:p>
    <w:p w:rsidR="009B1304" w:rsidRPr="00A24CAC" w:rsidRDefault="009B1304" w:rsidP="00AE2DBB">
      <w:pPr>
        <w:spacing w:after="0" w:line="240" w:lineRule="auto"/>
        <w:jc w:val="both"/>
        <w:rPr>
          <w:rFonts w:ascii="Cambria" w:hAnsi="Cambria"/>
          <w:sz w:val="24"/>
          <w:szCs w:val="24"/>
          <w:lang w:val="bg-BG"/>
        </w:rPr>
      </w:pPr>
    </w:p>
    <w:p w:rsidR="00505978" w:rsidRDefault="00505978" w:rsidP="00AE2DBB">
      <w:pPr>
        <w:spacing w:after="0" w:line="240" w:lineRule="auto"/>
        <w:jc w:val="both"/>
        <w:rPr>
          <w:rFonts w:ascii="Cambria" w:hAnsi="Cambria"/>
          <w:sz w:val="24"/>
          <w:szCs w:val="24"/>
          <w:lang w:val="bg-BG"/>
        </w:rPr>
      </w:pPr>
      <w:r w:rsidRPr="00A24CAC">
        <w:rPr>
          <w:rFonts w:ascii="Cambria" w:hAnsi="Cambria"/>
          <w:sz w:val="24"/>
          <w:szCs w:val="24"/>
          <w:lang w:val="bg-BG"/>
        </w:rPr>
        <w:t>Чрез своите последователни усилия в рамките на Съвет „Общи въпроси“, започнали още преди поемането на Председателството, България допринесе за поставянето на темата за Западните Балкани на водещо място в дневния ред на Е</w:t>
      </w:r>
      <w:r>
        <w:rPr>
          <w:rFonts w:ascii="Cambria" w:hAnsi="Cambria"/>
          <w:sz w:val="24"/>
          <w:szCs w:val="24"/>
          <w:lang w:val="bg-BG"/>
        </w:rPr>
        <w:t>С</w:t>
      </w:r>
      <w:r w:rsidRPr="00A24CAC">
        <w:rPr>
          <w:rFonts w:ascii="Cambria" w:hAnsi="Cambria"/>
          <w:sz w:val="24"/>
          <w:szCs w:val="24"/>
          <w:lang w:val="bg-BG"/>
        </w:rPr>
        <w:t xml:space="preserve">. </w:t>
      </w:r>
      <w:r>
        <w:rPr>
          <w:rFonts w:ascii="Cambria" w:hAnsi="Cambria"/>
          <w:sz w:val="24"/>
          <w:szCs w:val="24"/>
          <w:lang w:val="bg-BG"/>
        </w:rPr>
        <w:t xml:space="preserve">При </w:t>
      </w:r>
      <w:r w:rsidRPr="00A24CAC">
        <w:rPr>
          <w:rFonts w:ascii="Cambria" w:hAnsi="Cambria"/>
          <w:sz w:val="24"/>
          <w:szCs w:val="24"/>
          <w:lang w:val="bg-BG"/>
        </w:rPr>
        <w:t>отчитане на позициите на всички държави-членки</w:t>
      </w:r>
      <w:r>
        <w:rPr>
          <w:rFonts w:ascii="Cambria" w:hAnsi="Cambria"/>
          <w:sz w:val="24"/>
          <w:szCs w:val="24"/>
          <w:lang w:val="bg-BG"/>
        </w:rPr>
        <w:t xml:space="preserve"> и на напредъка, констатиран от ЕК в редовните доклади </w:t>
      </w:r>
      <w:r w:rsidR="00C83459">
        <w:rPr>
          <w:rFonts w:ascii="Cambria" w:hAnsi="Cambria"/>
          <w:sz w:val="24"/>
          <w:szCs w:val="24"/>
          <w:lang w:val="bg-BG"/>
        </w:rPr>
        <w:t xml:space="preserve">по тази тема </w:t>
      </w:r>
      <w:r>
        <w:rPr>
          <w:rFonts w:ascii="Cambria" w:hAnsi="Cambria"/>
          <w:sz w:val="24"/>
          <w:szCs w:val="24"/>
          <w:lang w:val="bg-BG"/>
        </w:rPr>
        <w:t>(април 2018 г.),</w:t>
      </w:r>
      <w:r w:rsidRPr="00A24CAC">
        <w:rPr>
          <w:rFonts w:ascii="Cambria" w:hAnsi="Cambria"/>
          <w:sz w:val="24"/>
          <w:szCs w:val="24"/>
          <w:lang w:val="bg-BG"/>
        </w:rPr>
        <w:t xml:space="preserve"> Председателството </w:t>
      </w:r>
      <w:r>
        <w:rPr>
          <w:rFonts w:ascii="Cambria" w:hAnsi="Cambria"/>
          <w:sz w:val="24"/>
          <w:szCs w:val="24"/>
          <w:lang w:val="bg-BG"/>
        </w:rPr>
        <w:t xml:space="preserve">успя да осигури консенсус по първите след 2015 г. </w:t>
      </w:r>
      <w:r w:rsidRPr="00505978">
        <w:rPr>
          <w:rFonts w:ascii="Cambria" w:hAnsi="Cambria"/>
          <w:b/>
          <w:sz w:val="24"/>
          <w:szCs w:val="24"/>
          <w:lang w:val="bg-BG"/>
        </w:rPr>
        <w:t>Заключения на Съвета</w:t>
      </w:r>
      <w:r>
        <w:rPr>
          <w:rFonts w:ascii="Cambria" w:hAnsi="Cambria"/>
          <w:sz w:val="24"/>
          <w:szCs w:val="24"/>
          <w:lang w:val="bg-BG"/>
        </w:rPr>
        <w:t xml:space="preserve"> </w:t>
      </w:r>
      <w:r w:rsidRPr="00A24CAC">
        <w:rPr>
          <w:rFonts w:ascii="Cambria" w:hAnsi="Cambria"/>
          <w:sz w:val="24"/>
          <w:szCs w:val="24"/>
          <w:lang w:val="bg-BG"/>
        </w:rPr>
        <w:t>по политиката на разширяване и процеса на стабилизиране и асоцииране</w:t>
      </w:r>
      <w:r>
        <w:rPr>
          <w:rFonts w:ascii="Cambria" w:hAnsi="Cambria"/>
          <w:sz w:val="24"/>
          <w:szCs w:val="24"/>
          <w:lang w:val="bg-BG"/>
        </w:rPr>
        <w:t xml:space="preserve"> (</w:t>
      </w:r>
      <w:r w:rsidRPr="00A24CAC">
        <w:rPr>
          <w:rFonts w:ascii="Cambria" w:hAnsi="Cambria"/>
          <w:sz w:val="24"/>
          <w:szCs w:val="24"/>
          <w:lang w:val="bg-BG"/>
        </w:rPr>
        <w:t>приети на 26 юни 2018 г.</w:t>
      </w:r>
      <w:r>
        <w:rPr>
          <w:rFonts w:ascii="Cambria" w:hAnsi="Cambria"/>
          <w:sz w:val="24"/>
          <w:szCs w:val="24"/>
          <w:lang w:val="bg-BG"/>
        </w:rPr>
        <w:t>)</w:t>
      </w:r>
      <w:r w:rsidRPr="00A24CAC">
        <w:rPr>
          <w:rFonts w:ascii="Cambria" w:hAnsi="Cambria"/>
          <w:sz w:val="24"/>
          <w:szCs w:val="24"/>
          <w:lang w:val="bg-BG"/>
        </w:rPr>
        <w:t xml:space="preserve"> От особено значение за </w:t>
      </w:r>
      <w:r w:rsidR="0079484C">
        <w:rPr>
          <w:rFonts w:ascii="Cambria" w:hAnsi="Cambria"/>
          <w:sz w:val="24"/>
          <w:szCs w:val="24"/>
          <w:lang w:val="bg-BG"/>
        </w:rPr>
        <w:t xml:space="preserve">устойчивата стабилност </w:t>
      </w:r>
      <w:r w:rsidRPr="00A24CAC">
        <w:rPr>
          <w:rFonts w:ascii="Cambria" w:hAnsi="Cambria"/>
          <w:sz w:val="24"/>
          <w:szCs w:val="24"/>
          <w:lang w:val="bg-BG"/>
        </w:rPr>
        <w:t xml:space="preserve">и развитие на региона е решението за започване на предприсъединителни преговори за членство в ЕС с Република Македония и с Албания през </w:t>
      </w:r>
      <w:r>
        <w:rPr>
          <w:rFonts w:ascii="Cambria" w:hAnsi="Cambria"/>
          <w:sz w:val="24"/>
          <w:szCs w:val="24"/>
          <w:lang w:val="bg-BG"/>
        </w:rPr>
        <w:t xml:space="preserve">юни 2019 г. и провеждане на първите междуправителствени конференции с тези страни до края на 2019 г., </w:t>
      </w:r>
      <w:r w:rsidRPr="00A24CAC">
        <w:rPr>
          <w:rFonts w:ascii="Cambria" w:hAnsi="Cambria"/>
          <w:sz w:val="24"/>
          <w:szCs w:val="24"/>
          <w:lang w:val="bg-BG"/>
        </w:rPr>
        <w:t xml:space="preserve">след постигане на </w:t>
      </w:r>
      <w:r>
        <w:rPr>
          <w:rFonts w:ascii="Cambria" w:hAnsi="Cambria"/>
          <w:sz w:val="24"/>
          <w:szCs w:val="24"/>
          <w:lang w:val="bg-BG"/>
        </w:rPr>
        <w:t xml:space="preserve">необходимия </w:t>
      </w:r>
      <w:r w:rsidRPr="00A24CAC">
        <w:rPr>
          <w:rFonts w:ascii="Cambria" w:hAnsi="Cambria"/>
          <w:sz w:val="24"/>
          <w:szCs w:val="24"/>
          <w:lang w:val="bg-BG"/>
        </w:rPr>
        <w:t xml:space="preserve">напредък в </w:t>
      </w:r>
      <w:r>
        <w:rPr>
          <w:rFonts w:ascii="Cambria" w:hAnsi="Cambria"/>
          <w:sz w:val="24"/>
          <w:szCs w:val="24"/>
          <w:lang w:val="bg-BG"/>
        </w:rPr>
        <w:t xml:space="preserve">съответните </w:t>
      </w:r>
      <w:r w:rsidRPr="00A24CAC">
        <w:rPr>
          <w:rFonts w:ascii="Cambria" w:hAnsi="Cambria"/>
          <w:sz w:val="24"/>
          <w:szCs w:val="24"/>
          <w:lang w:val="bg-BG"/>
        </w:rPr>
        <w:t>области.</w:t>
      </w:r>
    </w:p>
    <w:p w:rsidR="009B1304" w:rsidRDefault="009B1304" w:rsidP="00AE2DBB">
      <w:pPr>
        <w:spacing w:after="0" w:line="240" w:lineRule="auto"/>
        <w:jc w:val="both"/>
        <w:rPr>
          <w:rFonts w:ascii="Cambria" w:hAnsi="Cambria"/>
          <w:sz w:val="24"/>
          <w:szCs w:val="24"/>
          <w:lang w:val="bg-BG"/>
        </w:rPr>
      </w:pPr>
    </w:p>
    <w:p w:rsidR="00505978" w:rsidRDefault="00C83459" w:rsidP="00AE2DBB">
      <w:pPr>
        <w:spacing w:after="0" w:line="240" w:lineRule="auto"/>
        <w:jc w:val="both"/>
        <w:rPr>
          <w:rFonts w:ascii="Cambria" w:hAnsi="Cambria"/>
          <w:sz w:val="24"/>
          <w:szCs w:val="24"/>
          <w:lang w:val="bg-BG"/>
        </w:rPr>
      </w:pPr>
      <w:r>
        <w:rPr>
          <w:rFonts w:ascii="Cambria" w:hAnsi="Cambria"/>
          <w:sz w:val="24"/>
          <w:szCs w:val="24"/>
          <w:lang w:val="bg-BG"/>
        </w:rPr>
        <w:t>Българското пре</w:t>
      </w:r>
      <w:r w:rsidRPr="00A24CAC">
        <w:rPr>
          <w:rFonts w:ascii="Cambria" w:hAnsi="Cambria"/>
          <w:sz w:val="24"/>
          <w:szCs w:val="24"/>
          <w:lang w:val="bg-BG"/>
        </w:rPr>
        <w:t xml:space="preserve">дседателство инициира </w:t>
      </w:r>
      <w:r w:rsidRPr="00505978">
        <w:rPr>
          <w:rFonts w:ascii="Cambria" w:hAnsi="Cambria"/>
          <w:b/>
          <w:sz w:val="24"/>
          <w:szCs w:val="24"/>
          <w:lang w:val="bg-BG"/>
        </w:rPr>
        <w:t>различни формати на засилен диалог</w:t>
      </w:r>
      <w:r w:rsidRPr="00A24CAC">
        <w:rPr>
          <w:rFonts w:ascii="Cambria" w:hAnsi="Cambria"/>
          <w:sz w:val="24"/>
          <w:szCs w:val="24"/>
          <w:lang w:val="bg-BG"/>
        </w:rPr>
        <w:t xml:space="preserve"> със страните от региона</w:t>
      </w:r>
      <w:r>
        <w:rPr>
          <w:rFonts w:ascii="Cambria" w:hAnsi="Cambria"/>
          <w:sz w:val="24"/>
          <w:szCs w:val="24"/>
          <w:lang w:val="bg-BG"/>
        </w:rPr>
        <w:t xml:space="preserve"> на </w:t>
      </w:r>
      <w:r w:rsidRPr="00A24CAC">
        <w:rPr>
          <w:rFonts w:ascii="Cambria" w:hAnsi="Cambria"/>
          <w:sz w:val="24"/>
          <w:szCs w:val="24"/>
          <w:lang w:val="bg-BG"/>
        </w:rPr>
        <w:t>политическо и експертно ниво</w:t>
      </w:r>
      <w:r w:rsidR="0079484C">
        <w:rPr>
          <w:rFonts w:ascii="Cambria" w:hAnsi="Cambria"/>
          <w:sz w:val="24"/>
          <w:szCs w:val="24"/>
          <w:lang w:val="bg-BG"/>
        </w:rPr>
        <w:t xml:space="preserve"> и успя да реализира над </w:t>
      </w:r>
      <w:r w:rsidR="0079484C" w:rsidRPr="0079484C">
        <w:rPr>
          <w:rFonts w:ascii="Cambria" w:hAnsi="Cambria"/>
          <w:b/>
          <w:sz w:val="24"/>
          <w:szCs w:val="24"/>
          <w:lang w:val="bg-BG"/>
        </w:rPr>
        <w:t xml:space="preserve">90 </w:t>
      </w:r>
      <w:r w:rsidR="0079484C">
        <w:rPr>
          <w:rFonts w:ascii="Cambria" w:hAnsi="Cambria"/>
          <w:sz w:val="24"/>
          <w:szCs w:val="24"/>
          <w:lang w:val="bg-BG"/>
        </w:rPr>
        <w:t xml:space="preserve">събития </w:t>
      </w:r>
      <w:r w:rsidR="0079484C" w:rsidRPr="00C83459">
        <w:rPr>
          <w:rFonts w:ascii="Cambria" w:hAnsi="Cambria"/>
          <w:sz w:val="24"/>
          <w:szCs w:val="24"/>
          <w:lang w:val="bg-BG"/>
        </w:rPr>
        <w:t>с участие на</w:t>
      </w:r>
      <w:r w:rsidR="0079484C">
        <w:rPr>
          <w:rFonts w:ascii="Cambria" w:hAnsi="Cambria"/>
          <w:sz w:val="24"/>
          <w:szCs w:val="24"/>
          <w:lang w:val="bg-BG"/>
        </w:rPr>
        <w:t xml:space="preserve"> представители от</w:t>
      </w:r>
      <w:r w:rsidR="0079484C" w:rsidRPr="00C83459">
        <w:rPr>
          <w:rFonts w:ascii="Cambria" w:hAnsi="Cambria"/>
          <w:sz w:val="24"/>
          <w:szCs w:val="24"/>
          <w:lang w:val="bg-BG"/>
        </w:rPr>
        <w:t xml:space="preserve"> Западните Балкани</w:t>
      </w:r>
      <w:r>
        <w:rPr>
          <w:rFonts w:ascii="Cambria" w:hAnsi="Cambria"/>
          <w:sz w:val="24"/>
          <w:szCs w:val="24"/>
          <w:lang w:val="bg-BG"/>
        </w:rPr>
        <w:t xml:space="preserve">. </w:t>
      </w:r>
      <w:r w:rsidRPr="00C83459">
        <w:rPr>
          <w:rFonts w:ascii="Cambria" w:hAnsi="Cambria"/>
          <w:sz w:val="24"/>
          <w:szCs w:val="24"/>
          <w:lang w:val="bg-BG"/>
        </w:rPr>
        <w:t>Това</w:t>
      </w:r>
      <w:r>
        <w:rPr>
          <w:rFonts w:ascii="Cambria" w:hAnsi="Cambria"/>
          <w:sz w:val="24"/>
          <w:szCs w:val="24"/>
          <w:lang w:val="bg-BG"/>
        </w:rPr>
        <w:t xml:space="preserve"> допринесе и за задълбочаването на </w:t>
      </w:r>
      <w:r w:rsidRPr="00C83459">
        <w:rPr>
          <w:rFonts w:ascii="Cambria" w:hAnsi="Cambria"/>
          <w:sz w:val="24"/>
          <w:szCs w:val="24"/>
          <w:lang w:val="bg-BG"/>
        </w:rPr>
        <w:t xml:space="preserve"> двустранния диалог на България с всяка от тези страни на високо и най-високо ниво, както и </w:t>
      </w:r>
      <w:r w:rsidR="0079484C">
        <w:rPr>
          <w:rFonts w:ascii="Cambria" w:hAnsi="Cambria"/>
          <w:sz w:val="24"/>
          <w:szCs w:val="24"/>
          <w:lang w:val="bg-BG"/>
        </w:rPr>
        <w:t xml:space="preserve">на </w:t>
      </w:r>
      <w:r w:rsidRPr="00C83459">
        <w:rPr>
          <w:rFonts w:ascii="Cambria" w:hAnsi="Cambria"/>
          <w:sz w:val="24"/>
          <w:szCs w:val="24"/>
          <w:lang w:val="bg-BG"/>
        </w:rPr>
        <w:t>сътрудничеството във всички сфери от взаимен интерес – икономика, култура, образование, наука и т.н.</w:t>
      </w:r>
      <w:r w:rsidR="00505978" w:rsidRPr="007A7F51">
        <w:rPr>
          <w:rFonts w:ascii="Cambria" w:hAnsi="Cambria"/>
          <w:sz w:val="24"/>
          <w:szCs w:val="24"/>
          <w:lang w:val="bg-BG"/>
        </w:rPr>
        <w:t xml:space="preserve"> В периода на Българското председателство бяха осъществени общо </w:t>
      </w:r>
      <w:r w:rsidR="00505978" w:rsidRPr="007A7F51">
        <w:rPr>
          <w:rFonts w:ascii="Cambria" w:hAnsi="Cambria"/>
          <w:b/>
          <w:sz w:val="24"/>
          <w:szCs w:val="24"/>
          <w:lang w:val="bg-BG"/>
        </w:rPr>
        <w:t>42 посещения</w:t>
      </w:r>
      <w:r w:rsidR="00505978" w:rsidRPr="007A7F51">
        <w:rPr>
          <w:rFonts w:ascii="Cambria" w:hAnsi="Cambria"/>
          <w:sz w:val="24"/>
          <w:szCs w:val="24"/>
          <w:lang w:val="bg-BG"/>
        </w:rPr>
        <w:t xml:space="preserve"> на държавни и правителствени ръководители и на министри от правителствата на страните от З</w:t>
      </w:r>
      <w:r w:rsidR="0079484C">
        <w:rPr>
          <w:rFonts w:ascii="Cambria" w:hAnsi="Cambria"/>
          <w:sz w:val="24"/>
          <w:szCs w:val="24"/>
          <w:lang w:val="bg-BG"/>
        </w:rPr>
        <w:t xml:space="preserve">ападните </w:t>
      </w:r>
      <w:r w:rsidR="00505978" w:rsidRPr="007A7F51">
        <w:rPr>
          <w:rFonts w:ascii="Cambria" w:hAnsi="Cambria"/>
          <w:sz w:val="24"/>
          <w:szCs w:val="24"/>
          <w:lang w:val="bg-BG"/>
        </w:rPr>
        <w:t>Б</w:t>
      </w:r>
      <w:r w:rsidR="0079484C">
        <w:rPr>
          <w:rFonts w:ascii="Cambria" w:hAnsi="Cambria"/>
          <w:sz w:val="24"/>
          <w:szCs w:val="24"/>
          <w:lang w:val="bg-BG"/>
        </w:rPr>
        <w:t>алкани</w:t>
      </w:r>
      <w:r w:rsidR="00505978" w:rsidRPr="007A7F51">
        <w:rPr>
          <w:rFonts w:ascii="Cambria" w:hAnsi="Cambria"/>
          <w:sz w:val="24"/>
          <w:szCs w:val="24"/>
          <w:lang w:val="bg-BG"/>
        </w:rPr>
        <w:t xml:space="preserve"> в България и от българското правителство в тези държави</w:t>
      </w:r>
      <w:r>
        <w:rPr>
          <w:rFonts w:ascii="Cambria" w:hAnsi="Cambria"/>
          <w:sz w:val="24"/>
          <w:szCs w:val="24"/>
          <w:lang w:val="bg-BG"/>
        </w:rPr>
        <w:t>.</w:t>
      </w:r>
      <w:r w:rsidR="00505978" w:rsidRPr="007A7F51">
        <w:rPr>
          <w:rFonts w:ascii="Cambria" w:hAnsi="Cambria"/>
          <w:sz w:val="24"/>
          <w:szCs w:val="24"/>
          <w:lang w:val="bg-BG"/>
        </w:rPr>
        <w:t xml:space="preserve"> </w:t>
      </w:r>
    </w:p>
    <w:p w:rsidR="009B1304" w:rsidRDefault="009B1304" w:rsidP="00AE2DBB">
      <w:pPr>
        <w:spacing w:after="0" w:line="240" w:lineRule="auto"/>
        <w:jc w:val="both"/>
        <w:rPr>
          <w:rFonts w:ascii="Cambria" w:hAnsi="Cambria"/>
          <w:sz w:val="24"/>
          <w:szCs w:val="24"/>
          <w:lang w:val="bg-BG"/>
        </w:rPr>
      </w:pPr>
    </w:p>
    <w:p w:rsidR="00505978" w:rsidRDefault="00505978" w:rsidP="00AE2DBB">
      <w:pPr>
        <w:pStyle w:val="ListParagraph"/>
        <w:spacing w:after="0" w:line="240" w:lineRule="auto"/>
        <w:ind w:left="0"/>
        <w:contextualSpacing w:val="0"/>
        <w:jc w:val="both"/>
        <w:rPr>
          <w:rFonts w:ascii="Cambria" w:hAnsi="Cambria"/>
          <w:color w:val="000000"/>
          <w:sz w:val="24"/>
          <w:szCs w:val="24"/>
          <w:lang w:val="bg-BG"/>
        </w:rPr>
      </w:pPr>
      <w:r>
        <w:rPr>
          <w:rFonts w:ascii="Cambria" w:hAnsi="Cambria"/>
          <w:color w:val="000000"/>
          <w:sz w:val="24"/>
          <w:szCs w:val="24"/>
          <w:lang w:val="bg-BG"/>
        </w:rPr>
        <w:t>П</w:t>
      </w:r>
      <w:r w:rsidRPr="0075354C">
        <w:rPr>
          <w:rFonts w:ascii="Cambria" w:hAnsi="Cambria"/>
          <w:color w:val="000000"/>
          <w:sz w:val="24"/>
          <w:szCs w:val="24"/>
          <w:lang w:val="bg-BG"/>
        </w:rPr>
        <w:t xml:space="preserve">редседателството допринесе </w:t>
      </w:r>
      <w:r>
        <w:rPr>
          <w:rFonts w:ascii="Cambria" w:hAnsi="Cambria"/>
          <w:color w:val="000000"/>
          <w:sz w:val="24"/>
          <w:szCs w:val="24"/>
          <w:lang w:val="bg-BG"/>
        </w:rPr>
        <w:t>и за взаимния</w:t>
      </w:r>
      <w:r w:rsidRPr="0075354C">
        <w:rPr>
          <w:rFonts w:ascii="Cambria" w:hAnsi="Cambria"/>
          <w:color w:val="000000"/>
          <w:sz w:val="24"/>
          <w:szCs w:val="24"/>
          <w:lang w:val="bg-BG"/>
        </w:rPr>
        <w:t xml:space="preserve"> конструктивен ангажимент между ЕС и </w:t>
      </w:r>
      <w:r w:rsidRPr="00505978">
        <w:rPr>
          <w:rFonts w:ascii="Cambria" w:hAnsi="Cambria"/>
          <w:b/>
          <w:color w:val="000000"/>
          <w:sz w:val="24"/>
          <w:szCs w:val="24"/>
          <w:lang w:val="bg-BG"/>
        </w:rPr>
        <w:t>Турция</w:t>
      </w:r>
      <w:r w:rsidRPr="0075354C">
        <w:rPr>
          <w:rFonts w:ascii="Cambria" w:hAnsi="Cambria"/>
          <w:color w:val="000000"/>
          <w:sz w:val="24"/>
          <w:szCs w:val="24"/>
          <w:lang w:val="bg-BG"/>
        </w:rPr>
        <w:t xml:space="preserve">. </w:t>
      </w:r>
      <w:r w:rsidRPr="00505978">
        <w:rPr>
          <w:rFonts w:ascii="Cambria" w:hAnsi="Cambria"/>
          <w:b/>
          <w:color w:val="000000"/>
          <w:sz w:val="24"/>
          <w:szCs w:val="24"/>
          <w:lang w:val="bg-BG"/>
        </w:rPr>
        <w:t>Срещата на върха в т. нар. Лисабонски формат ЕС-Турция във Варна в края на м. март 2018 г.</w:t>
      </w:r>
      <w:r w:rsidRPr="0075354C">
        <w:rPr>
          <w:rFonts w:ascii="Cambria" w:hAnsi="Cambria"/>
          <w:color w:val="000000"/>
          <w:sz w:val="24"/>
          <w:szCs w:val="24"/>
          <w:lang w:val="bg-BG"/>
        </w:rPr>
        <w:t xml:space="preserve"> бе ключовото събитие в това отношение</w:t>
      </w:r>
      <w:r>
        <w:rPr>
          <w:rFonts w:ascii="Cambria" w:hAnsi="Cambria"/>
          <w:color w:val="000000"/>
          <w:sz w:val="24"/>
          <w:szCs w:val="24"/>
          <w:lang w:val="bg-BG"/>
        </w:rPr>
        <w:t>, съпътствано от редица дискусии на експертно ниво</w:t>
      </w:r>
      <w:r w:rsidRPr="0075354C">
        <w:rPr>
          <w:rFonts w:ascii="Cambria" w:hAnsi="Cambria"/>
          <w:color w:val="000000"/>
          <w:sz w:val="24"/>
          <w:szCs w:val="24"/>
          <w:lang w:val="bg-BG"/>
        </w:rPr>
        <w:t xml:space="preserve">. Председателството </w:t>
      </w:r>
      <w:r>
        <w:rPr>
          <w:rFonts w:ascii="Cambria" w:hAnsi="Cambria"/>
          <w:color w:val="000000"/>
          <w:sz w:val="24"/>
          <w:szCs w:val="24"/>
          <w:lang w:val="bg-BG"/>
        </w:rPr>
        <w:t xml:space="preserve">успя да преодолее и всички резерви във връзка с единния текст на Заключенията на Съвета по политиката на разширяване, запазвайки по този начин без промяна статута на </w:t>
      </w:r>
      <w:r w:rsidRPr="00505978">
        <w:rPr>
          <w:rFonts w:ascii="Cambria" w:hAnsi="Cambria"/>
          <w:color w:val="000000"/>
          <w:sz w:val="24"/>
          <w:szCs w:val="24"/>
          <w:lang w:val="bg-BG"/>
        </w:rPr>
        <w:t>Турция</w:t>
      </w:r>
      <w:r>
        <w:rPr>
          <w:rFonts w:ascii="Cambria" w:hAnsi="Cambria"/>
          <w:color w:val="000000"/>
          <w:sz w:val="24"/>
          <w:szCs w:val="24"/>
          <w:lang w:val="bg-BG"/>
        </w:rPr>
        <w:t xml:space="preserve"> като </w:t>
      </w:r>
      <w:r w:rsidRPr="0075354C">
        <w:rPr>
          <w:rFonts w:ascii="Cambria" w:hAnsi="Cambria"/>
          <w:color w:val="000000"/>
          <w:sz w:val="24"/>
          <w:szCs w:val="24"/>
          <w:lang w:val="bg-BG"/>
        </w:rPr>
        <w:t>страна</w:t>
      </w:r>
      <w:r>
        <w:rPr>
          <w:rFonts w:ascii="Cambria" w:hAnsi="Cambria"/>
          <w:color w:val="000000"/>
          <w:sz w:val="24"/>
          <w:szCs w:val="24"/>
          <w:lang w:val="bg-BG"/>
        </w:rPr>
        <w:t>-</w:t>
      </w:r>
      <w:r w:rsidRPr="0075354C">
        <w:rPr>
          <w:rFonts w:ascii="Cambria" w:hAnsi="Cambria"/>
          <w:color w:val="000000"/>
          <w:sz w:val="24"/>
          <w:szCs w:val="24"/>
          <w:lang w:val="bg-BG"/>
        </w:rPr>
        <w:t>кандидат</w:t>
      </w:r>
      <w:r>
        <w:rPr>
          <w:rFonts w:ascii="Cambria" w:hAnsi="Cambria"/>
          <w:color w:val="000000"/>
          <w:sz w:val="24"/>
          <w:szCs w:val="24"/>
          <w:lang w:val="bg-BG"/>
        </w:rPr>
        <w:t xml:space="preserve"> </w:t>
      </w:r>
      <w:r w:rsidRPr="0075354C">
        <w:rPr>
          <w:rFonts w:ascii="Cambria" w:hAnsi="Cambria"/>
          <w:color w:val="000000"/>
          <w:sz w:val="24"/>
          <w:szCs w:val="24"/>
          <w:lang w:val="bg-BG"/>
        </w:rPr>
        <w:t xml:space="preserve">и стратегически партньор </w:t>
      </w:r>
      <w:r>
        <w:rPr>
          <w:rFonts w:ascii="Cambria" w:hAnsi="Cambria"/>
          <w:color w:val="000000"/>
          <w:sz w:val="24"/>
          <w:szCs w:val="24"/>
          <w:lang w:val="bg-BG"/>
        </w:rPr>
        <w:t xml:space="preserve">на ЕС </w:t>
      </w:r>
      <w:r w:rsidRPr="0075354C">
        <w:rPr>
          <w:rFonts w:ascii="Cambria" w:hAnsi="Cambria"/>
          <w:color w:val="000000"/>
          <w:sz w:val="24"/>
          <w:szCs w:val="24"/>
          <w:lang w:val="bg-BG"/>
        </w:rPr>
        <w:t>в редица ключови области.</w:t>
      </w:r>
    </w:p>
    <w:p w:rsidR="00385E12" w:rsidRPr="00380E1D" w:rsidRDefault="00385E12" w:rsidP="00AE2DBB">
      <w:pPr>
        <w:pStyle w:val="ListParagraph"/>
        <w:spacing w:after="0" w:line="240" w:lineRule="auto"/>
        <w:ind w:left="0"/>
        <w:contextualSpacing w:val="0"/>
        <w:jc w:val="both"/>
        <w:rPr>
          <w:rFonts w:ascii="Cambria" w:hAnsi="Cambria"/>
          <w:color w:val="000000"/>
          <w:sz w:val="24"/>
          <w:szCs w:val="24"/>
          <w:lang w:val="bg-BG"/>
        </w:rPr>
      </w:pPr>
    </w:p>
    <w:p w:rsidR="009E5142" w:rsidRPr="00641B62" w:rsidRDefault="009E5142"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sidRPr="00F642F3">
        <w:rPr>
          <w:rFonts w:ascii="Cambria" w:eastAsiaTheme="majorEastAsia" w:hAnsi="Cambria" w:cstheme="majorBidi"/>
          <w:b/>
          <w:sz w:val="24"/>
          <w:szCs w:val="24"/>
          <w:lang w:val="bg-BG"/>
        </w:rPr>
        <w:t>2</w:t>
      </w:r>
      <w:r>
        <w:rPr>
          <w:rFonts w:ascii="Cambria" w:eastAsiaTheme="majorEastAsia" w:hAnsi="Cambria" w:cstheme="majorBidi"/>
          <w:b/>
          <w:sz w:val="24"/>
          <w:szCs w:val="24"/>
          <w:lang w:val="bg-BG"/>
        </w:rPr>
        <w:t>.</w:t>
      </w:r>
      <w:r w:rsidRPr="00F642F3">
        <w:rPr>
          <w:rFonts w:ascii="Cambria" w:eastAsiaTheme="majorEastAsia" w:hAnsi="Cambria" w:cstheme="majorBidi"/>
          <w:b/>
          <w:sz w:val="24"/>
          <w:szCs w:val="24"/>
          <w:lang w:val="bg-BG"/>
        </w:rPr>
        <w:t xml:space="preserve"> </w:t>
      </w:r>
      <w:r w:rsidRPr="009E5142">
        <w:rPr>
          <w:rFonts w:ascii="Cambria" w:eastAsiaTheme="majorEastAsia" w:hAnsi="Cambria" w:cstheme="majorBidi"/>
          <w:b/>
          <w:sz w:val="24"/>
          <w:szCs w:val="24"/>
          <w:lang w:val="bg-BG"/>
        </w:rPr>
        <w:t>Сигурност и стабилност в силна и единна Европа</w:t>
      </w:r>
    </w:p>
    <w:p w:rsidR="009B1304" w:rsidRDefault="009B1304" w:rsidP="00AE2DBB">
      <w:pPr>
        <w:spacing w:after="0" w:line="240" w:lineRule="auto"/>
        <w:jc w:val="both"/>
        <w:rPr>
          <w:rFonts w:ascii="Cambria" w:eastAsia="Times New Roman" w:hAnsi="Cambria" w:cs="Times New Roman"/>
          <w:i/>
          <w:sz w:val="24"/>
          <w:szCs w:val="24"/>
          <w:lang w:val="bg-BG"/>
        </w:rPr>
      </w:pPr>
    </w:p>
    <w:p w:rsidR="001A7283" w:rsidRDefault="001A7283" w:rsidP="00AE2DBB">
      <w:pPr>
        <w:spacing w:after="0" w:line="240" w:lineRule="auto"/>
        <w:jc w:val="both"/>
        <w:rPr>
          <w:rFonts w:ascii="Cambria" w:eastAsia="Times New Roman" w:hAnsi="Cambria" w:cs="Times New Roman"/>
          <w:i/>
          <w:sz w:val="24"/>
          <w:szCs w:val="24"/>
          <w:lang w:val="bg-BG"/>
        </w:rPr>
      </w:pPr>
      <w:r w:rsidRPr="001A7283">
        <w:rPr>
          <w:rFonts w:ascii="Cambria" w:eastAsia="Times New Roman" w:hAnsi="Cambria" w:cs="Times New Roman"/>
          <w:i/>
          <w:sz w:val="24"/>
          <w:szCs w:val="24"/>
          <w:lang w:val="bg-BG"/>
        </w:rPr>
        <w:t>Евроатлантическа интеграция</w:t>
      </w:r>
    </w:p>
    <w:p w:rsidR="009B1304" w:rsidRPr="001A7283" w:rsidRDefault="009B1304" w:rsidP="00AE2DBB">
      <w:pPr>
        <w:spacing w:after="0" w:line="240" w:lineRule="auto"/>
        <w:jc w:val="both"/>
        <w:rPr>
          <w:rFonts w:ascii="Cambria" w:eastAsia="Times New Roman" w:hAnsi="Cambria" w:cs="Times New Roman"/>
          <w:i/>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В контекста на основните външнополитически приоритети</w:t>
      </w:r>
      <w:r>
        <w:rPr>
          <w:rFonts w:ascii="Cambria" w:eastAsia="Times New Roman" w:hAnsi="Cambria" w:cs="Times New Roman"/>
          <w:sz w:val="24"/>
          <w:szCs w:val="24"/>
          <w:lang w:val="bg-BG"/>
        </w:rPr>
        <w:t xml:space="preserve"> от Програмата, Б</w:t>
      </w:r>
      <w:r w:rsidRPr="001A7283">
        <w:rPr>
          <w:rFonts w:ascii="Cambria" w:eastAsia="Times New Roman" w:hAnsi="Cambria" w:cs="Times New Roman"/>
          <w:sz w:val="24"/>
          <w:szCs w:val="24"/>
          <w:lang w:val="bg-BG"/>
        </w:rPr>
        <w:t xml:space="preserve">ългарското </w:t>
      </w:r>
      <w:r>
        <w:rPr>
          <w:rFonts w:ascii="Cambria" w:eastAsia="Times New Roman" w:hAnsi="Cambria" w:cs="Times New Roman"/>
          <w:sz w:val="24"/>
          <w:szCs w:val="24"/>
          <w:lang w:val="bg-BG"/>
        </w:rPr>
        <w:t>п</w:t>
      </w:r>
      <w:r w:rsidRPr="001A7283">
        <w:rPr>
          <w:rFonts w:ascii="Cambria" w:eastAsia="Times New Roman" w:hAnsi="Cambria" w:cs="Times New Roman"/>
          <w:sz w:val="24"/>
          <w:szCs w:val="24"/>
          <w:lang w:val="bg-BG"/>
        </w:rPr>
        <w:t>редседателство проведе активна политика за поставяне и поддържане на темата за Западните Балкани високо в дневния ред и на НАТО. Европейската интеграция на страните от региона е неразривно свързана с евроатлантическата им интеграция.</w:t>
      </w:r>
    </w:p>
    <w:p w:rsidR="009B1304" w:rsidRPr="001A7283" w:rsidRDefault="009B1304" w:rsidP="00AE2DBB">
      <w:pPr>
        <w:spacing w:after="0" w:line="240" w:lineRule="auto"/>
        <w:jc w:val="both"/>
        <w:rPr>
          <w:rFonts w:ascii="Cambria" w:eastAsia="Times New Roman" w:hAnsi="Cambria" w:cs="Times New Roman"/>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България се застъпи и за засилено сътрудничество между НАТО и ЕС при оказване на допълнителна подкрепа за страните от Западните Балкани.</w:t>
      </w:r>
      <w:r w:rsidR="00804C3D">
        <w:rPr>
          <w:rFonts w:ascii="Cambria" w:eastAsia="Times New Roman" w:hAnsi="Cambria" w:cs="Times New Roman"/>
          <w:sz w:val="24"/>
          <w:szCs w:val="24"/>
          <w:lang w:val="bg-BG"/>
        </w:rPr>
        <w:t xml:space="preserve"> Страната ни положи </w:t>
      </w:r>
      <w:r w:rsidRPr="001A7283">
        <w:rPr>
          <w:rFonts w:ascii="Cambria" w:eastAsia="Times New Roman" w:hAnsi="Cambria" w:cs="Times New Roman"/>
          <w:sz w:val="24"/>
          <w:szCs w:val="24"/>
          <w:lang w:val="bg-BG"/>
        </w:rPr>
        <w:t xml:space="preserve">систематични усилия политиката на „Отворени врати“ да залегне високо в дневния </w:t>
      </w:r>
      <w:r w:rsidRPr="001A7283">
        <w:rPr>
          <w:rFonts w:ascii="Cambria" w:eastAsia="Times New Roman" w:hAnsi="Cambria" w:cs="Times New Roman"/>
          <w:sz w:val="24"/>
          <w:szCs w:val="24"/>
          <w:lang w:val="bg-BG"/>
        </w:rPr>
        <w:lastRenderedPageBreak/>
        <w:t>ред на Срещата на най-високо р</w:t>
      </w:r>
      <w:r w:rsidR="008E784C">
        <w:rPr>
          <w:rFonts w:ascii="Cambria" w:eastAsia="Times New Roman" w:hAnsi="Cambria" w:cs="Times New Roman"/>
          <w:sz w:val="24"/>
          <w:szCs w:val="24"/>
          <w:lang w:val="bg-BG"/>
        </w:rPr>
        <w:t>авнище на НАТО през юли 2018 г., която завърши с покана към Република Македония за преговори по присъединяване към Алианса.</w:t>
      </w:r>
    </w:p>
    <w:p w:rsidR="009B1304" w:rsidRPr="001A7283" w:rsidRDefault="009B1304" w:rsidP="00AE2DBB">
      <w:pPr>
        <w:spacing w:after="0" w:line="240" w:lineRule="auto"/>
        <w:jc w:val="both"/>
        <w:rPr>
          <w:rFonts w:ascii="Cambria" w:eastAsia="Times New Roman" w:hAnsi="Cambria" w:cs="Times New Roman"/>
          <w:sz w:val="24"/>
          <w:szCs w:val="24"/>
          <w:lang w:val="bg-BG"/>
        </w:rPr>
      </w:pPr>
    </w:p>
    <w:p w:rsidR="00FE5204" w:rsidRDefault="00FE5204" w:rsidP="00AE2DBB">
      <w:pPr>
        <w:spacing w:after="0" w:line="240" w:lineRule="auto"/>
        <w:jc w:val="both"/>
        <w:rPr>
          <w:rFonts w:ascii="Cambria" w:eastAsia="Times New Roman" w:hAnsi="Cambria" w:cs="Times New Roman"/>
          <w:i/>
          <w:sz w:val="24"/>
          <w:szCs w:val="24"/>
          <w:lang w:val="bg-BG"/>
        </w:rPr>
      </w:pPr>
      <w:r w:rsidRPr="00FE5204">
        <w:rPr>
          <w:rFonts w:ascii="Cambria" w:eastAsia="Times New Roman" w:hAnsi="Cambria" w:cs="Times New Roman"/>
          <w:i/>
          <w:sz w:val="24"/>
          <w:szCs w:val="24"/>
          <w:lang w:val="bg-BG"/>
        </w:rPr>
        <w:t>Организация за сигурност и сътрудничество в Европа</w:t>
      </w:r>
      <w:r>
        <w:rPr>
          <w:rFonts w:ascii="Cambria" w:eastAsia="Times New Roman" w:hAnsi="Cambria" w:cs="Times New Roman"/>
          <w:i/>
          <w:sz w:val="24"/>
          <w:szCs w:val="24"/>
          <w:lang w:val="bg-BG"/>
        </w:rPr>
        <w:t xml:space="preserve"> (ОССЕ)</w:t>
      </w:r>
    </w:p>
    <w:p w:rsidR="009B1304" w:rsidRDefault="009B1304" w:rsidP="00AE2DBB">
      <w:pPr>
        <w:spacing w:after="0" w:line="240" w:lineRule="auto"/>
        <w:jc w:val="both"/>
        <w:rPr>
          <w:rFonts w:ascii="Cambria" w:eastAsia="Times New Roman" w:hAnsi="Cambria" w:cs="Times New Roman"/>
          <w:i/>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Pr>
          <w:rFonts w:ascii="Cambria" w:eastAsia="Times New Roman" w:hAnsi="Cambria" w:cs="Times New Roman"/>
          <w:sz w:val="24"/>
          <w:szCs w:val="24"/>
          <w:lang w:val="bg-BG"/>
        </w:rPr>
        <w:t>Българското председателство</w:t>
      </w:r>
      <w:r w:rsidRPr="001A7283">
        <w:rPr>
          <w:rFonts w:ascii="Cambria" w:eastAsia="Times New Roman" w:hAnsi="Cambria" w:cs="Times New Roman"/>
          <w:sz w:val="24"/>
          <w:szCs w:val="24"/>
          <w:lang w:val="bg-BG"/>
        </w:rPr>
        <w:t xml:space="preserve"> постави акцент </w:t>
      </w:r>
      <w:r w:rsidR="00804C3D">
        <w:rPr>
          <w:rFonts w:ascii="Cambria" w:eastAsia="Times New Roman" w:hAnsi="Cambria" w:cs="Times New Roman"/>
          <w:sz w:val="24"/>
          <w:szCs w:val="24"/>
          <w:lang w:val="bg-BG"/>
        </w:rPr>
        <w:t xml:space="preserve">и </w:t>
      </w:r>
      <w:r w:rsidRPr="001A7283">
        <w:rPr>
          <w:rFonts w:ascii="Cambria" w:eastAsia="Times New Roman" w:hAnsi="Cambria" w:cs="Times New Roman"/>
          <w:sz w:val="24"/>
          <w:szCs w:val="24"/>
          <w:lang w:val="bg-BG"/>
        </w:rPr>
        <w:t xml:space="preserve">върху взаимодействието ЕС-ОССЕ в региона на Западните Балкани с фокус върху приноса на полевите мисии на ОССЕ към утвърждаване на демократичните ценности и принципи на ЕС в региона. </w:t>
      </w:r>
    </w:p>
    <w:p w:rsidR="009B1304" w:rsidRPr="001A7283" w:rsidRDefault="009B1304" w:rsidP="00AE2DBB">
      <w:pPr>
        <w:spacing w:after="0" w:line="240" w:lineRule="auto"/>
        <w:jc w:val="both"/>
        <w:rPr>
          <w:rFonts w:ascii="Cambria" w:eastAsia="Times New Roman" w:hAnsi="Cambria" w:cs="Times New Roman"/>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 xml:space="preserve">Като председател на Съвета на ЕС, България пое координацията на </w:t>
      </w:r>
      <w:r>
        <w:rPr>
          <w:rFonts w:ascii="Cambria" w:eastAsia="Times New Roman" w:hAnsi="Cambria" w:cs="Times New Roman"/>
          <w:sz w:val="24"/>
          <w:szCs w:val="24"/>
          <w:lang w:val="bg-BG"/>
        </w:rPr>
        <w:t>държавите-членки</w:t>
      </w:r>
      <w:r w:rsidRPr="001A7283">
        <w:rPr>
          <w:rFonts w:ascii="Cambria" w:eastAsia="Times New Roman" w:hAnsi="Cambria" w:cs="Times New Roman"/>
          <w:sz w:val="24"/>
          <w:szCs w:val="24"/>
          <w:lang w:val="bg-BG"/>
        </w:rPr>
        <w:t xml:space="preserve"> на ЕС в Консултативния комитет по управление и финанси на ОССЕ. Председателството организира и проведе редовните координационни заседания, представи позиции на ЕС пред Консултативния комитет и Подготвителния комитет на ОССЕ по въпроси, свързани с бюджета и управлението на Организацията. Бе взето участие в 22 срещи на </w:t>
      </w:r>
      <w:r>
        <w:rPr>
          <w:rFonts w:ascii="Cambria" w:eastAsia="Times New Roman" w:hAnsi="Cambria" w:cs="Times New Roman"/>
          <w:sz w:val="24"/>
          <w:szCs w:val="24"/>
          <w:lang w:val="bg-BG"/>
        </w:rPr>
        <w:t>държавите-членки</w:t>
      </w:r>
      <w:r w:rsidRPr="001A7283">
        <w:rPr>
          <w:rFonts w:ascii="Cambria" w:eastAsia="Times New Roman" w:hAnsi="Cambria" w:cs="Times New Roman"/>
          <w:sz w:val="24"/>
          <w:szCs w:val="24"/>
          <w:lang w:val="bg-BG"/>
        </w:rPr>
        <w:t xml:space="preserve"> на ЕС, 30 заседания във формат 57 ДУ на ОССЕ, редица неформални срещи с ограничен кръг от държави, както и в изготвянето и представянето на 40 изказвания от името на ЕС.</w:t>
      </w:r>
    </w:p>
    <w:p w:rsidR="009B1304" w:rsidRDefault="009B1304" w:rsidP="00AE2DBB">
      <w:pPr>
        <w:spacing w:after="0" w:line="240" w:lineRule="auto"/>
        <w:jc w:val="both"/>
        <w:rPr>
          <w:rFonts w:ascii="Cambria" w:eastAsia="Times New Roman" w:hAnsi="Cambria" w:cs="Times New Roman"/>
          <w:sz w:val="24"/>
          <w:szCs w:val="24"/>
          <w:lang w:val="bg-BG"/>
        </w:rPr>
      </w:pPr>
    </w:p>
    <w:p w:rsidR="001A7283" w:rsidRDefault="000D14C3" w:rsidP="00AE2DBB">
      <w:pPr>
        <w:spacing w:after="0" w:line="240" w:lineRule="auto"/>
        <w:jc w:val="both"/>
        <w:rPr>
          <w:rFonts w:ascii="Cambria" w:eastAsia="Times New Roman" w:hAnsi="Cambria" w:cs="Times New Roman"/>
          <w:i/>
          <w:sz w:val="24"/>
          <w:szCs w:val="24"/>
          <w:lang w:val="bg-BG"/>
        </w:rPr>
      </w:pPr>
      <w:r>
        <w:rPr>
          <w:rFonts w:ascii="Cambria" w:eastAsia="Times New Roman" w:hAnsi="Cambria" w:cs="Times New Roman"/>
          <w:i/>
          <w:sz w:val="24"/>
          <w:szCs w:val="24"/>
          <w:lang w:val="bg-BG"/>
        </w:rPr>
        <w:t>Р</w:t>
      </w:r>
      <w:r w:rsidR="001A7283" w:rsidRPr="001A7283">
        <w:rPr>
          <w:rFonts w:ascii="Cambria" w:eastAsia="Times New Roman" w:hAnsi="Cambria" w:cs="Times New Roman"/>
          <w:i/>
          <w:sz w:val="24"/>
          <w:szCs w:val="24"/>
          <w:lang w:val="bg-BG"/>
        </w:rPr>
        <w:t>азоръжаване и неразпространение</w:t>
      </w:r>
    </w:p>
    <w:p w:rsidR="009B1304" w:rsidRPr="001A7283" w:rsidRDefault="009B1304" w:rsidP="00AE2DBB">
      <w:pPr>
        <w:spacing w:after="0" w:line="240" w:lineRule="auto"/>
        <w:jc w:val="both"/>
        <w:rPr>
          <w:rFonts w:ascii="Cambria" w:eastAsia="Times New Roman" w:hAnsi="Cambria" w:cs="Times New Roman"/>
          <w:i/>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 xml:space="preserve">Българското </w:t>
      </w:r>
      <w:r>
        <w:rPr>
          <w:rFonts w:ascii="Cambria" w:eastAsia="Times New Roman" w:hAnsi="Cambria" w:cs="Times New Roman"/>
          <w:sz w:val="24"/>
          <w:szCs w:val="24"/>
          <w:lang w:val="bg-BG"/>
        </w:rPr>
        <w:t>п</w:t>
      </w:r>
      <w:r w:rsidRPr="001A7283">
        <w:rPr>
          <w:rFonts w:ascii="Cambria" w:eastAsia="Times New Roman" w:hAnsi="Cambria" w:cs="Times New Roman"/>
          <w:sz w:val="24"/>
          <w:szCs w:val="24"/>
          <w:lang w:val="bg-BG"/>
        </w:rPr>
        <w:t xml:space="preserve">редседателство проведе активна дейност в областта на разоръжаването, неразпространението и експортния контрол, в координация и при водещата роля на ЕСВД. Българското </w:t>
      </w:r>
      <w:r>
        <w:rPr>
          <w:rFonts w:ascii="Cambria" w:eastAsia="Times New Roman" w:hAnsi="Cambria" w:cs="Times New Roman"/>
          <w:sz w:val="24"/>
          <w:szCs w:val="24"/>
          <w:lang w:val="bg-BG"/>
        </w:rPr>
        <w:t>п</w:t>
      </w:r>
      <w:r w:rsidRPr="001A7283">
        <w:rPr>
          <w:rFonts w:ascii="Cambria" w:eastAsia="Times New Roman" w:hAnsi="Cambria" w:cs="Times New Roman"/>
          <w:sz w:val="24"/>
          <w:szCs w:val="24"/>
          <w:lang w:val="bg-BG"/>
        </w:rPr>
        <w:t>редседателство представи ЕС в заседанията на режимите за експортен контрол, като участиет</w:t>
      </w:r>
      <w:r w:rsidR="00EA683B">
        <w:rPr>
          <w:rFonts w:ascii="Cambria" w:eastAsia="Times New Roman" w:hAnsi="Cambria" w:cs="Times New Roman"/>
          <w:sz w:val="24"/>
          <w:szCs w:val="24"/>
          <w:lang w:val="bg-BG"/>
        </w:rPr>
        <w:t>о бе съвместно с ЕСВД.</w:t>
      </w:r>
    </w:p>
    <w:p w:rsidR="009B1304" w:rsidRDefault="009B1304" w:rsidP="00AE2DBB">
      <w:pPr>
        <w:spacing w:after="0" w:line="240" w:lineRule="auto"/>
        <w:jc w:val="both"/>
        <w:rPr>
          <w:rFonts w:ascii="Cambria" w:eastAsia="Times New Roman" w:hAnsi="Cambria" w:cs="Times New Roman"/>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 xml:space="preserve">Българското </w:t>
      </w:r>
      <w:r w:rsidR="00EA683B">
        <w:rPr>
          <w:rFonts w:ascii="Cambria" w:eastAsia="Times New Roman" w:hAnsi="Cambria" w:cs="Times New Roman"/>
          <w:sz w:val="24"/>
          <w:szCs w:val="24"/>
          <w:lang w:val="bg-BG"/>
        </w:rPr>
        <w:t>п</w:t>
      </w:r>
      <w:r w:rsidRPr="001A7283">
        <w:rPr>
          <w:rFonts w:ascii="Cambria" w:eastAsia="Times New Roman" w:hAnsi="Cambria" w:cs="Times New Roman"/>
          <w:sz w:val="24"/>
          <w:szCs w:val="24"/>
          <w:lang w:val="bg-BG"/>
        </w:rPr>
        <w:t xml:space="preserve">редседателство изготви, координира и произнесе заявление от името на ДЧ на ЕС в Хага (ОЗХО) по случая „Скрипал“. Това бе първото заявление на ДЧ на ЕС по този случай. Изготвената от Председателството позиция послужи за основа на последващи общи позиции на </w:t>
      </w:r>
      <w:r w:rsidR="00804C3D">
        <w:rPr>
          <w:rFonts w:ascii="Cambria" w:eastAsia="Times New Roman" w:hAnsi="Cambria" w:cs="Times New Roman"/>
          <w:sz w:val="24"/>
          <w:szCs w:val="24"/>
          <w:lang w:val="bg-BG"/>
        </w:rPr>
        <w:t xml:space="preserve">държавите членки на </w:t>
      </w:r>
      <w:r w:rsidRPr="001A7283">
        <w:rPr>
          <w:rFonts w:ascii="Cambria" w:eastAsia="Times New Roman" w:hAnsi="Cambria" w:cs="Times New Roman"/>
          <w:sz w:val="24"/>
          <w:szCs w:val="24"/>
          <w:lang w:val="bg-BG"/>
        </w:rPr>
        <w:t xml:space="preserve">ЕС в Ню Йорк, Женева и Виена, както и за заявлението на </w:t>
      </w:r>
      <w:r w:rsidR="00804C3D">
        <w:rPr>
          <w:rFonts w:ascii="Cambria" w:eastAsia="Times New Roman" w:hAnsi="Cambria" w:cs="Times New Roman"/>
          <w:sz w:val="24"/>
          <w:szCs w:val="24"/>
          <w:lang w:val="bg-BG"/>
        </w:rPr>
        <w:t xml:space="preserve">Съвета </w:t>
      </w:r>
      <w:r w:rsidR="00742ADC">
        <w:rPr>
          <w:rFonts w:ascii="Cambria" w:eastAsia="Times New Roman" w:hAnsi="Cambria" w:cs="Times New Roman"/>
          <w:sz w:val="24"/>
          <w:szCs w:val="24"/>
          <w:lang w:val="bg-BG"/>
        </w:rPr>
        <w:t>„Външни работи“ от 19 март.</w:t>
      </w:r>
    </w:p>
    <w:p w:rsidR="009B1304" w:rsidRPr="001A7283" w:rsidRDefault="009B1304" w:rsidP="00AE2DBB">
      <w:pPr>
        <w:spacing w:after="0" w:line="240" w:lineRule="auto"/>
        <w:jc w:val="both"/>
        <w:rPr>
          <w:rFonts w:ascii="Cambria" w:eastAsia="Times New Roman" w:hAnsi="Cambria" w:cs="Times New Roman"/>
          <w:sz w:val="24"/>
          <w:szCs w:val="24"/>
          <w:lang w:val="bg-BG"/>
        </w:rPr>
      </w:pPr>
    </w:p>
    <w:p w:rsidR="001A7283" w:rsidRDefault="001A7283" w:rsidP="00AE2DBB">
      <w:pPr>
        <w:spacing w:after="0" w:line="240" w:lineRule="auto"/>
        <w:jc w:val="both"/>
        <w:rPr>
          <w:rFonts w:ascii="Cambria" w:eastAsia="Times New Roman" w:hAnsi="Cambria" w:cs="Times New Roman"/>
          <w:sz w:val="24"/>
          <w:szCs w:val="24"/>
          <w:lang w:val="bg-BG"/>
        </w:rPr>
      </w:pPr>
      <w:r w:rsidRPr="001A7283">
        <w:rPr>
          <w:rFonts w:ascii="Cambria" w:eastAsia="Times New Roman" w:hAnsi="Cambria" w:cs="Times New Roman"/>
          <w:sz w:val="24"/>
          <w:szCs w:val="24"/>
          <w:lang w:val="bg-BG"/>
        </w:rPr>
        <w:t xml:space="preserve">На 17 и 18 май Председателството проведе неформална среща на директорите на ДЧ на ЕС по въпроси на разоръжаването. Договорено бе заявление на ЕС по ядреното разоръжаване, като бяха обсъдени още Иран, Сирия и КНДР, както и случаите на употреба на химическо оръжие. Срещата бе председателствана от България по изрично настояване на ЕСВД като жест към Българското </w:t>
      </w:r>
      <w:r w:rsidR="00742ADC">
        <w:rPr>
          <w:rFonts w:ascii="Cambria" w:eastAsia="Times New Roman" w:hAnsi="Cambria" w:cs="Times New Roman"/>
          <w:sz w:val="24"/>
          <w:szCs w:val="24"/>
          <w:lang w:val="bg-BG"/>
        </w:rPr>
        <w:t>председателство.</w:t>
      </w:r>
    </w:p>
    <w:p w:rsidR="009B1304" w:rsidRPr="001A7283" w:rsidRDefault="009B1304" w:rsidP="00AE2DBB">
      <w:pPr>
        <w:spacing w:after="0" w:line="240" w:lineRule="auto"/>
        <w:jc w:val="both"/>
        <w:rPr>
          <w:rFonts w:ascii="Cambria" w:eastAsia="Times New Roman" w:hAnsi="Cambria" w:cs="Times New Roman"/>
          <w:sz w:val="24"/>
          <w:szCs w:val="24"/>
          <w:lang w:val="bg-BG"/>
        </w:rPr>
      </w:pPr>
    </w:p>
    <w:p w:rsidR="009E5142" w:rsidRDefault="000D14C3" w:rsidP="00AE2DBB">
      <w:pPr>
        <w:spacing w:after="0" w:line="240" w:lineRule="auto"/>
        <w:jc w:val="both"/>
        <w:rPr>
          <w:rFonts w:ascii="Cambria" w:eastAsia="Calibri" w:hAnsi="Cambria" w:cs="Times New Roman"/>
          <w:i/>
          <w:sz w:val="24"/>
          <w:szCs w:val="24"/>
          <w:lang w:val="bg-BG"/>
        </w:rPr>
      </w:pPr>
      <w:r w:rsidRPr="000D14C3">
        <w:rPr>
          <w:rFonts w:ascii="Cambria" w:eastAsia="Calibri" w:hAnsi="Cambria" w:cs="Times New Roman"/>
          <w:i/>
          <w:sz w:val="24"/>
          <w:szCs w:val="24"/>
          <w:lang w:val="bg-BG"/>
        </w:rPr>
        <w:t>Борба с антисемитизма</w:t>
      </w:r>
    </w:p>
    <w:p w:rsidR="009B1304" w:rsidRPr="000D14C3" w:rsidRDefault="009B1304" w:rsidP="00AE2DBB">
      <w:pPr>
        <w:spacing w:after="0" w:line="240" w:lineRule="auto"/>
        <w:jc w:val="both"/>
        <w:rPr>
          <w:rFonts w:ascii="Cambria" w:eastAsia="Calibri" w:hAnsi="Cambria" w:cs="Times New Roman"/>
          <w:i/>
          <w:sz w:val="24"/>
          <w:szCs w:val="24"/>
          <w:lang w:val="bg-BG"/>
        </w:rPr>
      </w:pPr>
    </w:p>
    <w:p w:rsidR="000D14C3" w:rsidRDefault="000D14C3" w:rsidP="00AE2DBB">
      <w:pPr>
        <w:spacing w:after="0" w:line="240" w:lineRule="auto"/>
        <w:jc w:val="both"/>
        <w:rPr>
          <w:rFonts w:ascii="Cambria" w:eastAsia="Calibri" w:hAnsi="Cambria" w:cs="Times New Roman"/>
          <w:sz w:val="24"/>
          <w:szCs w:val="24"/>
          <w:lang w:val="bg-BG"/>
        </w:rPr>
      </w:pPr>
      <w:r w:rsidRPr="000D14C3">
        <w:rPr>
          <w:rFonts w:ascii="Cambria" w:eastAsia="Calibri" w:hAnsi="Cambria" w:cs="Times New Roman"/>
          <w:sz w:val="24"/>
          <w:szCs w:val="24"/>
          <w:lang w:val="bg-BG"/>
        </w:rPr>
        <w:t>В рамките на председателството бяха организирани редица събития</w:t>
      </w:r>
      <w:r w:rsidR="00742ADC">
        <w:rPr>
          <w:rFonts w:ascii="Cambria" w:eastAsia="Calibri" w:hAnsi="Cambria" w:cs="Times New Roman"/>
          <w:sz w:val="24"/>
          <w:szCs w:val="24"/>
          <w:lang w:val="bg-BG"/>
        </w:rPr>
        <w:t>,</w:t>
      </w:r>
      <w:r w:rsidRPr="000D14C3">
        <w:rPr>
          <w:rFonts w:ascii="Cambria" w:eastAsia="Calibri" w:hAnsi="Cambria" w:cs="Times New Roman"/>
          <w:sz w:val="24"/>
          <w:szCs w:val="24"/>
          <w:lang w:val="bg-BG"/>
        </w:rPr>
        <w:t xml:space="preserve"> посветени на борбата с антисемитизма, които значително допринесоха за повишаване видимостта на т</w:t>
      </w:r>
      <w:r w:rsidR="00742ADC">
        <w:rPr>
          <w:rFonts w:ascii="Cambria" w:eastAsia="Calibri" w:hAnsi="Cambria" w:cs="Times New Roman"/>
          <w:sz w:val="24"/>
          <w:szCs w:val="24"/>
          <w:lang w:val="bg-BG"/>
        </w:rPr>
        <w:t>емата в европейския дневен ред</w:t>
      </w:r>
      <w:r w:rsidR="001E49A3" w:rsidRPr="001E49A3">
        <w:rPr>
          <w:rFonts w:ascii="Cambria" w:eastAsia="Calibri" w:hAnsi="Cambria" w:cs="Times New Roman"/>
          <w:sz w:val="24"/>
          <w:szCs w:val="24"/>
          <w:lang w:val="bg-BG"/>
        </w:rPr>
        <w:t xml:space="preserve"> и за засилване на контактите и диалога между ЕС и Международния алианс за възпоменание на Холокоста (МАВХ), който през ноември т.г. ще разгледа кандидатурата на с</w:t>
      </w:r>
      <w:r w:rsidR="001E49A3">
        <w:rPr>
          <w:rFonts w:ascii="Cambria" w:eastAsia="Calibri" w:hAnsi="Cambria" w:cs="Times New Roman"/>
          <w:sz w:val="24"/>
          <w:szCs w:val="24"/>
          <w:lang w:val="bg-BG"/>
        </w:rPr>
        <w:t>траната ни за пълноправен член.</w:t>
      </w:r>
    </w:p>
    <w:p w:rsidR="009B1304" w:rsidRPr="000D14C3" w:rsidRDefault="009B1304" w:rsidP="00AE2DBB">
      <w:pPr>
        <w:spacing w:after="0" w:line="240" w:lineRule="auto"/>
        <w:jc w:val="both"/>
        <w:rPr>
          <w:rFonts w:ascii="Cambria" w:eastAsia="Calibri" w:hAnsi="Cambria" w:cs="Times New Roman"/>
          <w:sz w:val="24"/>
          <w:szCs w:val="24"/>
          <w:lang w:val="bg-BG"/>
        </w:rPr>
      </w:pPr>
    </w:p>
    <w:p w:rsidR="000D14C3" w:rsidRDefault="009E1730" w:rsidP="00AE2DBB">
      <w:pPr>
        <w:spacing w:after="0" w:line="240" w:lineRule="auto"/>
        <w:jc w:val="both"/>
        <w:rPr>
          <w:rFonts w:ascii="Cambria" w:eastAsia="Calibri" w:hAnsi="Cambria" w:cs="Times New Roman"/>
          <w:sz w:val="24"/>
          <w:szCs w:val="24"/>
          <w:lang w:val="bg-BG"/>
        </w:rPr>
      </w:pPr>
      <w:r>
        <w:rPr>
          <w:rFonts w:ascii="Cambria" w:eastAsia="Calibri" w:hAnsi="Cambria" w:cs="Times New Roman"/>
          <w:sz w:val="24"/>
          <w:szCs w:val="24"/>
          <w:lang w:val="bg-BG"/>
        </w:rPr>
        <w:t>Основни събития</w:t>
      </w:r>
      <w:r w:rsidR="000D14C3">
        <w:rPr>
          <w:rFonts w:ascii="Cambria" w:eastAsia="Calibri" w:hAnsi="Cambria" w:cs="Times New Roman"/>
          <w:sz w:val="24"/>
          <w:szCs w:val="24"/>
          <w:lang w:val="bg-BG"/>
        </w:rPr>
        <w:t xml:space="preserve"> в това отношение б</w:t>
      </w:r>
      <w:r w:rsidR="00804C3D">
        <w:rPr>
          <w:rFonts w:ascii="Cambria" w:eastAsia="Calibri" w:hAnsi="Cambria" w:cs="Times New Roman"/>
          <w:sz w:val="24"/>
          <w:szCs w:val="24"/>
          <w:lang w:val="bg-BG"/>
        </w:rPr>
        <w:t xml:space="preserve">яха </w:t>
      </w:r>
      <w:r w:rsidR="000D14C3">
        <w:rPr>
          <w:rFonts w:ascii="Cambria" w:eastAsia="Calibri" w:hAnsi="Cambria" w:cs="Times New Roman"/>
          <w:sz w:val="24"/>
          <w:szCs w:val="24"/>
          <w:lang w:val="bg-BG"/>
        </w:rPr>
        <w:t xml:space="preserve">Първата </w:t>
      </w:r>
      <w:r w:rsidR="000D14C3" w:rsidRPr="000D14C3">
        <w:rPr>
          <w:rFonts w:ascii="Cambria" w:eastAsia="Calibri" w:hAnsi="Cambria" w:cs="Times New Roman"/>
          <w:sz w:val="24"/>
          <w:szCs w:val="24"/>
          <w:lang w:val="bg-BG"/>
        </w:rPr>
        <w:t>среща на национални координатори по борба с антисемитизма от ДЧ на ЕС и страните-кандидатки по покана на българско</w:t>
      </w:r>
      <w:r w:rsidR="00804C3D">
        <w:rPr>
          <w:rFonts w:ascii="Cambria" w:eastAsia="Calibri" w:hAnsi="Cambria" w:cs="Times New Roman"/>
          <w:sz w:val="24"/>
          <w:szCs w:val="24"/>
          <w:lang w:val="bg-BG"/>
        </w:rPr>
        <w:t>то председателство,</w:t>
      </w:r>
      <w:r w:rsidR="000D14C3" w:rsidRPr="000D14C3">
        <w:rPr>
          <w:rFonts w:ascii="Cambria" w:eastAsia="Calibri" w:hAnsi="Cambria" w:cs="Times New Roman"/>
          <w:sz w:val="24"/>
          <w:szCs w:val="24"/>
          <w:lang w:val="bg-BG"/>
        </w:rPr>
        <w:t xml:space="preserve"> в ра</w:t>
      </w:r>
      <w:r w:rsidR="00804C3D">
        <w:rPr>
          <w:rFonts w:ascii="Cambria" w:eastAsia="Calibri" w:hAnsi="Cambria" w:cs="Times New Roman"/>
          <w:sz w:val="24"/>
          <w:szCs w:val="24"/>
          <w:lang w:val="bg-BG"/>
        </w:rPr>
        <w:t>мките на кръгла маса в Брюксел на 15 май</w:t>
      </w:r>
      <w:r w:rsidR="00742ADC">
        <w:rPr>
          <w:rFonts w:ascii="Cambria" w:eastAsia="Calibri" w:hAnsi="Cambria" w:cs="Times New Roman"/>
          <w:sz w:val="24"/>
          <w:szCs w:val="24"/>
          <w:lang w:val="bg-BG"/>
        </w:rPr>
        <w:t xml:space="preserve"> </w:t>
      </w:r>
      <w:r w:rsidR="00804C3D">
        <w:rPr>
          <w:rFonts w:ascii="Cambria" w:eastAsia="Calibri" w:hAnsi="Cambria" w:cs="Times New Roman"/>
          <w:sz w:val="24"/>
          <w:szCs w:val="24"/>
          <w:lang w:val="bg-BG"/>
        </w:rPr>
        <w:t xml:space="preserve">т.г. както </w:t>
      </w:r>
      <w:r w:rsidR="00804C3D">
        <w:rPr>
          <w:rFonts w:ascii="Cambria" w:eastAsia="Calibri" w:hAnsi="Cambria" w:cs="Times New Roman"/>
          <w:sz w:val="24"/>
          <w:szCs w:val="24"/>
          <w:lang w:val="bg-BG"/>
        </w:rPr>
        <w:lastRenderedPageBreak/>
        <w:t xml:space="preserve">и Семинарът </w:t>
      </w:r>
      <w:r w:rsidR="000D14C3" w:rsidRPr="000D14C3">
        <w:rPr>
          <w:rFonts w:ascii="Cambria" w:eastAsia="Calibri" w:hAnsi="Cambria" w:cs="Times New Roman"/>
          <w:sz w:val="24"/>
          <w:szCs w:val="24"/>
          <w:lang w:val="bg-BG"/>
        </w:rPr>
        <w:t>по въпросите на Холокоста и борбата с антисемитизма, речта на омразата и престъпленията от омраза,  организиран съвместно от МВнР и</w:t>
      </w:r>
      <w:r w:rsidR="00742ADC">
        <w:rPr>
          <w:rFonts w:ascii="Cambria" w:eastAsia="Calibri" w:hAnsi="Cambria" w:cs="Times New Roman"/>
          <w:sz w:val="24"/>
          <w:szCs w:val="24"/>
          <w:lang w:val="bg-BG"/>
        </w:rPr>
        <w:t xml:space="preserve"> Яд Вашем в София на 22-23 май.</w:t>
      </w:r>
    </w:p>
    <w:p w:rsidR="001E49A3" w:rsidRPr="000D14C3" w:rsidRDefault="001E49A3" w:rsidP="00AE2DBB">
      <w:pPr>
        <w:spacing w:after="0" w:line="240" w:lineRule="auto"/>
        <w:jc w:val="both"/>
        <w:rPr>
          <w:rFonts w:ascii="Cambria" w:eastAsia="Calibri" w:hAnsi="Cambria" w:cs="Times New Roman"/>
          <w:sz w:val="24"/>
          <w:szCs w:val="24"/>
          <w:lang w:val="bg-BG"/>
        </w:rPr>
      </w:pPr>
    </w:p>
    <w:p w:rsidR="009E5142" w:rsidRDefault="009E5142" w:rsidP="009B1304">
      <w:pPr>
        <w:pStyle w:val="ListParagraph"/>
        <w:numPr>
          <w:ilvl w:val="0"/>
          <w:numId w:val="23"/>
        </w:numPr>
        <w:spacing w:after="0" w:line="240" w:lineRule="auto"/>
        <w:contextualSpacing w:val="0"/>
        <w:jc w:val="both"/>
        <w:rPr>
          <w:rFonts w:ascii="Cambria" w:hAnsi="Cambria"/>
          <w:b/>
          <w:sz w:val="24"/>
          <w:szCs w:val="24"/>
          <w:lang w:val="bg-BG"/>
        </w:rPr>
      </w:pPr>
      <w:r w:rsidRPr="009E5142">
        <w:rPr>
          <w:rFonts w:ascii="Cambria" w:hAnsi="Cambria"/>
          <w:b/>
          <w:sz w:val="24"/>
          <w:szCs w:val="24"/>
          <w:lang w:val="bg-BG"/>
        </w:rPr>
        <w:t>Изпълнение на Приоритетите в рамките на форматите на Съвета на ЕС</w:t>
      </w:r>
    </w:p>
    <w:p w:rsidR="009B1304" w:rsidRDefault="009B1304" w:rsidP="009B1304">
      <w:pPr>
        <w:pStyle w:val="ListParagraph"/>
        <w:spacing w:after="0" w:line="240" w:lineRule="auto"/>
        <w:ind w:left="1080"/>
        <w:contextualSpacing w:val="0"/>
        <w:jc w:val="both"/>
        <w:rPr>
          <w:rFonts w:ascii="Cambria" w:hAnsi="Cambria"/>
          <w:b/>
          <w:sz w:val="24"/>
          <w:szCs w:val="24"/>
          <w:lang w:val="bg-BG"/>
        </w:rPr>
      </w:pPr>
    </w:p>
    <w:p w:rsidR="00CA5AC5" w:rsidRDefault="00CA5AC5"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Pr>
          <w:rFonts w:ascii="Cambria" w:eastAsiaTheme="majorEastAsia" w:hAnsi="Cambria" w:cstheme="majorBidi"/>
          <w:b/>
          <w:sz w:val="24"/>
          <w:szCs w:val="24"/>
          <w:lang w:val="bg-BG"/>
        </w:rPr>
        <w:t>1. Съвет „Общи въпроси“</w:t>
      </w:r>
    </w:p>
    <w:p w:rsidR="009B1304" w:rsidRDefault="009B1304" w:rsidP="00AE2DBB">
      <w:pPr>
        <w:spacing w:after="0" w:line="240" w:lineRule="auto"/>
        <w:jc w:val="both"/>
        <w:rPr>
          <w:rFonts w:ascii="Cambria" w:hAnsi="Cambria"/>
          <w:sz w:val="24"/>
          <w:szCs w:val="24"/>
          <w:lang w:val="bg-BG"/>
        </w:rPr>
      </w:pPr>
    </w:p>
    <w:p w:rsidR="00CA5AC5" w:rsidRDefault="00CA5AC5" w:rsidP="00AE2DBB">
      <w:pPr>
        <w:spacing w:after="0" w:line="240" w:lineRule="auto"/>
        <w:jc w:val="both"/>
        <w:rPr>
          <w:rFonts w:ascii="Cambria" w:hAnsi="Cambria"/>
          <w:sz w:val="24"/>
          <w:szCs w:val="24"/>
          <w:lang w:val="bg-BG"/>
        </w:rPr>
      </w:pPr>
      <w:r>
        <w:rPr>
          <w:rFonts w:ascii="Cambria" w:hAnsi="Cambria"/>
          <w:sz w:val="24"/>
          <w:szCs w:val="24"/>
          <w:lang w:val="bg-BG"/>
        </w:rPr>
        <w:t xml:space="preserve">Министерството на външните работи продължи да осъществява цялостната координация по подготовката и провеждането на заседанията на </w:t>
      </w:r>
      <w:r>
        <w:rPr>
          <w:rFonts w:ascii="Cambria" w:hAnsi="Cambria"/>
          <w:b/>
          <w:sz w:val="24"/>
          <w:szCs w:val="24"/>
          <w:lang w:val="bg-BG"/>
        </w:rPr>
        <w:t>Съвет „Общи въпроси“ и Съвет „Общи въпроси“ по чл. 50</w:t>
      </w:r>
      <w:r>
        <w:rPr>
          <w:rFonts w:ascii="Cambria" w:hAnsi="Cambria"/>
          <w:sz w:val="24"/>
          <w:szCs w:val="24"/>
          <w:lang w:val="bg-BG"/>
        </w:rPr>
        <w:t xml:space="preserve">. Те се председателстваха от вицепремиера и министър на външните работи Екатерина Захариева. Под нейно ръководство двата Съвета проведоха по пет заседания. В рамките на Съвет „Общи въпроси“ </w:t>
      </w:r>
      <w:r w:rsidR="00726BC2">
        <w:rPr>
          <w:rFonts w:ascii="Cambria" w:hAnsi="Cambria"/>
          <w:sz w:val="24"/>
          <w:szCs w:val="24"/>
          <w:lang w:val="bg-BG"/>
        </w:rPr>
        <w:t xml:space="preserve">бе постигнат </w:t>
      </w:r>
      <w:r>
        <w:rPr>
          <w:rFonts w:ascii="Cambria" w:hAnsi="Cambria"/>
          <w:sz w:val="24"/>
          <w:szCs w:val="24"/>
          <w:lang w:val="bg-BG"/>
        </w:rPr>
        <w:t>напредък по 13 досиета.</w:t>
      </w:r>
    </w:p>
    <w:p w:rsidR="009B1304" w:rsidRDefault="009B1304" w:rsidP="00AE2DBB">
      <w:pPr>
        <w:spacing w:after="0" w:line="240" w:lineRule="auto"/>
        <w:jc w:val="both"/>
        <w:rPr>
          <w:rFonts w:ascii="Cambria" w:hAnsi="Cambria"/>
          <w:sz w:val="24"/>
          <w:szCs w:val="24"/>
          <w:lang w:val="bg-BG"/>
        </w:rPr>
      </w:pPr>
    </w:p>
    <w:p w:rsidR="00CA5AC5" w:rsidRDefault="00CA5AC5" w:rsidP="00AE2DBB">
      <w:pPr>
        <w:spacing w:after="0" w:line="240" w:lineRule="auto"/>
        <w:jc w:val="both"/>
        <w:rPr>
          <w:rFonts w:ascii="Cambria" w:hAnsi="Cambria"/>
          <w:sz w:val="24"/>
          <w:szCs w:val="24"/>
          <w:lang w:val="bg-BG"/>
        </w:rPr>
      </w:pPr>
      <w:r>
        <w:rPr>
          <w:rFonts w:ascii="Cambria" w:hAnsi="Cambria"/>
          <w:sz w:val="24"/>
          <w:szCs w:val="24"/>
          <w:lang w:val="bg-BG"/>
        </w:rPr>
        <w:t>В този Съвет сред ключовите постижения на Българското председателство е приемането на Регламент относно статута и финансирането на европейски политически партии и фондации.</w:t>
      </w:r>
    </w:p>
    <w:p w:rsidR="009B1304" w:rsidRDefault="009B1304" w:rsidP="00AE2DBB">
      <w:pPr>
        <w:spacing w:after="0" w:line="240" w:lineRule="auto"/>
        <w:jc w:val="both"/>
        <w:rPr>
          <w:rFonts w:ascii="Cambria" w:hAnsi="Cambria"/>
          <w:sz w:val="24"/>
          <w:szCs w:val="24"/>
          <w:lang w:val="bg-BG"/>
        </w:rPr>
      </w:pPr>
    </w:p>
    <w:p w:rsidR="00CA5AC5" w:rsidRDefault="00CA5AC5" w:rsidP="00AE2DBB">
      <w:pPr>
        <w:spacing w:after="0" w:line="240" w:lineRule="auto"/>
        <w:jc w:val="both"/>
        <w:rPr>
          <w:rFonts w:ascii="Cambria" w:hAnsi="Cambria"/>
          <w:sz w:val="24"/>
          <w:szCs w:val="24"/>
          <w:lang w:val="bg-BG"/>
        </w:rPr>
      </w:pPr>
      <w:r>
        <w:rPr>
          <w:rFonts w:ascii="Cambria" w:hAnsi="Cambria"/>
          <w:sz w:val="24"/>
          <w:szCs w:val="24"/>
          <w:lang w:val="bg-BG"/>
        </w:rPr>
        <w:t xml:space="preserve">Бе постигнато и </w:t>
      </w:r>
      <w:r w:rsidRPr="007D3DEA">
        <w:rPr>
          <w:rFonts w:ascii="Cambria" w:hAnsi="Cambria"/>
          <w:b/>
          <w:sz w:val="24"/>
          <w:szCs w:val="24"/>
          <w:lang w:val="bg-BG"/>
        </w:rPr>
        <w:t>окончателно решение на Съвета за определяне периода на изборите за Европейския парламент</w:t>
      </w:r>
      <w:r>
        <w:rPr>
          <w:rFonts w:ascii="Cambria" w:hAnsi="Cambria"/>
          <w:sz w:val="24"/>
          <w:szCs w:val="24"/>
          <w:lang w:val="bg-BG"/>
        </w:rPr>
        <w:t>. След направения от България компромис те ще се проведат на 23-26 май 2019 г. След излизането на Великобритания от ЕС ще бъдат избрани общо 705 депутати. Останалите места до сегашните 751 се запазват за потенциални бъдещи разширявания на ЕС. Никоя от държавите-членки няма да загуби места за депутати, като България запазва своите 17.</w:t>
      </w:r>
    </w:p>
    <w:p w:rsidR="009B1304" w:rsidRDefault="009B1304" w:rsidP="00AE2DBB">
      <w:pPr>
        <w:spacing w:after="0" w:line="240" w:lineRule="auto"/>
        <w:jc w:val="both"/>
        <w:rPr>
          <w:rFonts w:ascii="Cambria" w:hAnsi="Cambria"/>
          <w:sz w:val="24"/>
          <w:szCs w:val="24"/>
          <w:lang w:val="bg-BG"/>
        </w:rPr>
      </w:pPr>
    </w:p>
    <w:p w:rsidR="00CA5AC5" w:rsidRDefault="00CA5AC5" w:rsidP="00AE2DBB">
      <w:pPr>
        <w:spacing w:after="0" w:line="240" w:lineRule="auto"/>
        <w:jc w:val="both"/>
        <w:rPr>
          <w:rFonts w:ascii="Cambria" w:hAnsi="Cambria" w:cs="Times New Roman"/>
          <w:sz w:val="24"/>
          <w:szCs w:val="24"/>
          <w:lang w:val="bg-BG"/>
        </w:rPr>
      </w:pPr>
      <w:r>
        <w:rPr>
          <w:rFonts w:ascii="Cambria" w:hAnsi="Cambria" w:cs="Times New Roman"/>
          <w:sz w:val="24"/>
          <w:szCs w:val="24"/>
          <w:lang w:val="bg-BG"/>
        </w:rPr>
        <w:t xml:space="preserve">Председателството ни осигури </w:t>
      </w:r>
      <w:r w:rsidRPr="007D3DEA">
        <w:rPr>
          <w:rFonts w:ascii="Cambria" w:hAnsi="Cambria" w:cs="Times New Roman"/>
          <w:b/>
          <w:sz w:val="24"/>
          <w:szCs w:val="24"/>
          <w:lang w:val="bg-BG"/>
        </w:rPr>
        <w:t>плавен и навременен старт на преговорния процес по Многогодишната финансова рамка (МФР) за периода след 2020 г.,</w:t>
      </w:r>
      <w:r>
        <w:rPr>
          <w:rFonts w:ascii="Cambria" w:hAnsi="Cambria" w:cs="Times New Roman"/>
          <w:sz w:val="24"/>
          <w:szCs w:val="24"/>
          <w:lang w:val="bg-BG"/>
        </w:rPr>
        <w:t xml:space="preserve"> като първо организира задълбочен обмен на мнения между страните членки и след изграждане на консенсус по най-съществените политически цели, които бюджетът да осъществи, започна аналитична работа по пакета. Първият политически дебат по следваща МФР се проведе на 14 май на Съвета, председателстван от министър Захариева.</w:t>
      </w:r>
    </w:p>
    <w:p w:rsidR="009B1304" w:rsidRDefault="009B1304" w:rsidP="00AE2DBB">
      <w:pPr>
        <w:spacing w:after="0" w:line="240" w:lineRule="auto"/>
        <w:jc w:val="both"/>
        <w:rPr>
          <w:rFonts w:ascii="Cambria" w:hAnsi="Cambria" w:cs="Times New Roman"/>
          <w:sz w:val="24"/>
          <w:szCs w:val="24"/>
          <w:lang w:val="bg-BG"/>
        </w:rPr>
      </w:pPr>
    </w:p>
    <w:p w:rsidR="00CA5AC5" w:rsidRDefault="00CA5AC5" w:rsidP="00AE2DBB">
      <w:pPr>
        <w:spacing w:after="0" w:line="240" w:lineRule="auto"/>
        <w:jc w:val="both"/>
        <w:rPr>
          <w:rFonts w:ascii="Cambria" w:hAnsi="Cambria" w:cs="Times New Roman"/>
          <w:sz w:val="24"/>
          <w:szCs w:val="24"/>
          <w:lang w:val="bg-BG"/>
        </w:rPr>
      </w:pPr>
      <w:r>
        <w:rPr>
          <w:rFonts w:ascii="Cambria" w:hAnsi="Cambria" w:cs="Times New Roman"/>
          <w:sz w:val="24"/>
          <w:szCs w:val="24"/>
          <w:lang w:val="bg-BG"/>
        </w:rPr>
        <w:t>Специално предизвикателство бе безпрецедентното задействане на процедура по чл.7, ал.1 от Договора за ЕС по върховенството на закона в Полша. Темата се разгледа на всички заседания на СОВ по време на Българското председателство, което проведе „тиха дипломация“ за насърчаване на диалога между ЕК и Полша.</w:t>
      </w:r>
    </w:p>
    <w:p w:rsidR="007D3DEA" w:rsidRDefault="007D3DEA" w:rsidP="00AE2DBB">
      <w:pPr>
        <w:spacing w:after="0" w:line="240" w:lineRule="auto"/>
        <w:jc w:val="both"/>
        <w:rPr>
          <w:rFonts w:ascii="Cambria" w:hAnsi="Cambria" w:cs="Times New Roman"/>
          <w:sz w:val="24"/>
          <w:szCs w:val="24"/>
          <w:lang w:val="bg-BG"/>
        </w:rPr>
      </w:pPr>
    </w:p>
    <w:p w:rsidR="00CA5AC5" w:rsidRDefault="00CA5AC5"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Pr>
          <w:rFonts w:ascii="Cambria" w:eastAsiaTheme="majorEastAsia" w:hAnsi="Cambria" w:cstheme="majorBidi"/>
          <w:b/>
          <w:sz w:val="24"/>
          <w:szCs w:val="24"/>
          <w:lang w:val="bg-BG"/>
        </w:rPr>
        <w:t xml:space="preserve">2. Съвет „Общи въпроси“ по чл. 50 </w:t>
      </w:r>
    </w:p>
    <w:p w:rsidR="009B1304" w:rsidRDefault="009B1304" w:rsidP="00AE2DBB">
      <w:pPr>
        <w:spacing w:after="0" w:line="240" w:lineRule="auto"/>
        <w:jc w:val="both"/>
        <w:rPr>
          <w:rFonts w:ascii="Cambria" w:hAnsi="Cambria"/>
          <w:sz w:val="24"/>
          <w:szCs w:val="24"/>
          <w:lang w:val="bg-BG"/>
        </w:rPr>
      </w:pPr>
    </w:p>
    <w:p w:rsidR="00CA5AC5" w:rsidRDefault="00CA5AC5" w:rsidP="00AE2DBB">
      <w:pPr>
        <w:spacing w:after="0" w:line="240" w:lineRule="auto"/>
        <w:jc w:val="both"/>
        <w:rPr>
          <w:rFonts w:ascii="Cambria" w:hAnsi="Cambria"/>
          <w:sz w:val="24"/>
          <w:szCs w:val="24"/>
          <w:lang w:val="bg-BG"/>
        </w:rPr>
      </w:pPr>
      <w:r>
        <w:rPr>
          <w:rFonts w:ascii="Cambria" w:hAnsi="Cambria"/>
          <w:sz w:val="24"/>
          <w:szCs w:val="24"/>
          <w:lang w:val="bg-BG"/>
        </w:rPr>
        <w:t xml:space="preserve">При Българското председателство </w:t>
      </w:r>
      <w:r>
        <w:rPr>
          <w:rFonts w:ascii="Cambria" w:hAnsi="Cambria"/>
          <w:b/>
          <w:sz w:val="24"/>
          <w:szCs w:val="24"/>
          <w:lang w:val="bg-BG"/>
        </w:rPr>
        <w:t xml:space="preserve">преговорите по излизането на Великобритания от ЕС </w:t>
      </w:r>
      <w:r>
        <w:rPr>
          <w:rFonts w:ascii="Cambria" w:hAnsi="Cambria"/>
          <w:sz w:val="24"/>
          <w:szCs w:val="24"/>
          <w:lang w:val="bg-BG"/>
        </w:rPr>
        <w:t>навлязоха в решителната си фаза. На 29 януари 2018 г. Съвет „Общи въпроси“ по чл. 50 прие директивите за преходния период, а през м. март 2018 г. бе постигнат значителен напредък по проекта на Споразумението за оттегляне и бяха приети Насоките на Европейския съвет за рамката на бъдещите отношения между ЕС и Великобритания.</w:t>
      </w:r>
    </w:p>
    <w:p w:rsidR="00AE2DBB" w:rsidRDefault="00AE2DBB" w:rsidP="00AE2DBB">
      <w:pPr>
        <w:spacing w:after="0" w:line="240" w:lineRule="auto"/>
        <w:jc w:val="both"/>
        <w:rPr>
          <w:rFonts w:ascii="Cambria" w:hAnsi="Cambria"/>
          <w:sz w:val="24"/>
          <w:szCs w:val="24"/>
          <w:lang w:val="bg-BG"/>
        </w:rPr>
      </w:pPr>
    </w:p>
    <w:p w:rsidR="009E5142" w:rsidRPr="009E5142" w:rsidRDefault="00985F2D"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Pr>
          <w:rFonts w:ascii="Cambria" w:eastAsiaTheme="majorEastAsia" w:hAnsi="Cambria" w:cstheme="majorBidi"/>
          <w:b/>
          <w:sz w:val="24"/>
          <w:szCs w:val="24"/>
          <w:lang w:val="bg-BG"/>
        </w:rPr>
        <w:lastRenderedPageBreak/>
        <w:t>3</w:t>
      </w:r>
      <w:r w:rsidR="009E5142">
        <w:rPr>
          <w:rFonts w:ascii="Cambria" w:eastAsiaTheme="majorEastAsia" w:hAnsi="Cambria" w:cstheme="majorBidi"/>
          <w:b/>
          <w:sz w:val="24"/>
          <w:szCs w:val="24"/>
          <w:lang w:val="bg-BG"/>
        </w:rPr>
        <w:t>.</w:t>
      </w:r>
      <w:r w:rsidR="009E5142" w:rsidRPr="00F642F3">
        <w:rPr>
          <w:rFonts w:ascii="Cambria" w:eastAsiaTheme="majorEastAsia" w:hAnsi="Cambria" w:cstheme="majorBidi"/>
          <w:b/>
          <w:sz w:val="24"/>
          <w:szCs w:val="24"/>
          <w:lang w:val="bg-BG"/>
        </w:rPr>
        <w:t xml:space="preserve"> </w:t>
      </w:r>
      <w:r w:rsidR="009E5142">
        <w:rPr>
          <w:rFonts w:ascii="Cambria" w:eastAsiaTheme="majorEastAsia" w:hAnsi="Cambria" w:cstheme="majorBidi"/>
          <w:b/>
          <w:sz w:val="24"/>
          <w:szCs w:val="24"/>
          <w:lang w:val="bg-BG"/>
        </w:rPr>
        <w:t>Съвет „Външни работи“</w:t>
      </w:r>
    </w:p>
    <w:p w:rsidR="009B1304"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В рамките на българското председателство на Съвета на ЕС, заместник министър-председателят по правосъдната реформа и министър на външните работи Екатерина Захариева взе участие в редовните заседания на министрите на външните работи </w:t>
      </w:r>
      <w:r w:rsidRPr="007D3DEA">
        <w:rPr>
          <w:rFonts w:ascii="Cambria" w:eastAsia="Calibri" w:hAnsi="Cambria" w:cs="Times New Roman"/>
          <w:b/>
          <w:sz w:val="24"/>
          <w:szCs w:val="24"/>
          <w:lang w:val="bg-BG"/>
        </w:rPr>
        <w:t>Съвет „Външни работи“ (СВнР)</w:t>
      </w:r>
      <w:r w:rsidRPr="007D3DEA">
        <w:rPr>
          <w:rFonts w:ascii="Cambria" w:eastAsia="Calibri" w:hAnsi="Cambria" w:cs="Times New Roman"/>
          <w:sz w:val="24"/>
          <w:szCs w:val="24"/>
          <w:lang w:val="bg-BG"/>
        </w:rPr>
        <w:t>.</w:t>
      </w:r>
    </w:p>
    <w:p w:rsidR="009B1304" w:rsidRPr="007D3DEA"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iCs/>
          <w:sz w:val="24"/>
          <w:szCs w:val="24"/>
          <w:lang w:val="bg-BG"/>
        </w:rPr>
        <w:t xml:space="preserve">България подкрепи прилагането на </w:t>
      </w:r>
      <w:r w:rsidRPr="007D3DEA">
        <w:rPr>
          <w:rFonts w:ascii="Cambria" w:eastAsia="Calibri" w:hAnsi="Cambria" w:cs="Times New Roman"/>
          <w:b/>
          <w:iCs/>
          <w:sz w:val="24"/>
          <w:szCs w:val="24"/>
          <w:lang w:val="bg-BG"/>
        </w:rPr>
        <w:t xml:space="preserve">Глобалната стратегия за външна политика и политика за сигурност на ЕС </w:t>
      </w:r>
      <w:r w:rsidRPr="007D3DEA">
        <w:rPr>
          <w:rFonts w:ascii="Cambria" w:eastAsia="Calibri" w:hAnsi="Cambria" w:cs="Times New Roman"/>
          <w:iCs/>
          <w:sz w:val="24"/>
          <w:szCs w:val="24"/>
          <w:lang w:val="bg-BG"/>
        </w:rPr>
        <w:t>под ръководството на Върховния представител.</w:t>
      </w:r>
    </w:p>
    <w:p w:rsidR="009B1304" w:rsidRPr="007D3DEA" w:rsidRDefault="009B1304" w:rsidP="00AE2DBB">
      <w:pPr>
        <w:spacing w:after="0" w:line="240" w:lineRule="auto"/>
        <w:jc w:val="both"/>
        <w:rPr>
          <w:rFonts w:ascii="Cambria" w:eastAsia="Calibri" w:hAnsi="Cambria" w:cs="Times New Roman"/>
          <w:iCs/>
          <w:sz w:val="24"/>
          <w:szCs w:val="24"/>
          <w:lang w:val="bg-BG"/>
        </w:rPr>
      </w:pPr>
    </w:p>
    <w:p w:rsid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b/>
          <w:iCs/>
          <w:sz w:val="24"/>
          <w:szCs w:val="24"/>
          <w:lang w:val="bg-BG"/>
        </w:rPr>
        <w:t>Западните Балкани</w:t>
      </w:r>
      <w:r w:rsidRPr="007D3DEA">
        <w:rPr>
          <w:rFonts w:ascii="Cambria" w:eastAsia="Calibri" w:hAnsi="Cambria" w:cs="Times New Roman"/>
          <w:iCs/>
          <w:sz w:val="24"/>
          <w:szCs w:val="24"/>
          <w:lang w:val="bg-BG"/>
        </w:rPr>
        <w:t xml:space="preserve"> бяха централна тема на дискусиите на почти всички формати по линия на Общата външна политика и политиката за сигурност на ЕС, домакинствани от България. Темата бе основна и на неформалната среща на министрите на външните работи на ЕС във формата „Гимних“, която се проведе в София на 15-16 февруари 2018 г. Срещата се превърна в първата възможност за външните министри на ДЧ да обсъдят публикуваната на 6 февруари 2018 г. Комуникация на Комисията - </w:t>
      </w:r>
      <w:r w:rsidRPr="007D3DEA">
        <w:rPr>
          <w:rFonts w:ascii="Cambria" w:eastAsia="Calibri" w:hAnsi="Cambria" w:cs="Times New Roman"/>
          <w:sz w:val="24"/>
          <w:szCs w:val="24"/>
          <w:lang w:val="bg-BG"/>
        </w:rPr>
        <w:t xml:space="preserve">„Надеждна перспектива за разширяване за Западните Балкани и засилен ангажимент на ЕС към тях“. </w:t>
      </w:r>
      <w:r w:rsidRPr="007D3DEA">
        <w:rPr>
          <w:rFonts w:ascii="Cambria" w:eastAsia="Calibri" w:hAnsi="Cambria" w:cs="Times New Roman"/>
          <w:iCs/>
          <w:sz w:val="24"/>
          <w:szCs w:val="24"/>
          <w:lang w:val="bg-BG"/>
        </w:rPr>
        <w:t xml:space="preserve">Бяха обсъдени  възможностите за подобряване и задълбочаване на сътрудничеството със страните кандидатки в областта на сигурността и отбраната. Дискусията бе от голямо значение за подготовката на Съмита през месец май. </w:t>
      </w:r>
    </w:p>
    <w:p w:rsidR="009B1304" w:rsidRPr="007D3DEA" w:rsidRDefault="009B1304" w:rsidP="00AE2DBB">
      <w:pPr>
        <w:spacing w:after="0" w:line="240" w:lineRule="auto"/>
        <w:jc w:val="both"/>
        <w:rPr>
          <w:rFonts w:ascii="Cambria" w:eastAsia="Calibri" w:hAnsi="Cambria" w:cs="Times New Roman"/>
          <w:iCs/>
          <w:sz w:val="24"/>
          <w:szCs w:val="24"/>
          <w:lang w:val="bg-BG"/>
        </w:rPr>
      </w:pPr>
    </w:p>
    <w:p w:rsid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iCs/>
          <w:sz w:val="24"/>
          <w:szCs w:val="24"/>
          <w:lang w:val="bg-BG"/>
        </w:rPr>
        <w:t>На 28 май в Брюксел България и Австрия организираха работна закуска на министрите на външните работи на ДЧ и Върховния представител на ЕС по въпросите на външните работи и политиката на сигурност Федерика Могерини с министъра на външните работи на Република Македония.</w:t>
      </w:r>
    </w:p>
    <w:p w:rsidR="009B1304" w:rsidRPr="007D3DEA" w:rsidRDefault="009B1304" w:rsidP="00AE2DBB">
      <w:pPr>
        <w:spacing w:after="0" w:line="240" w:lineRule="auto"/>
        <w:jc w:val="both"/>
        <w:rPr>
          <w:rFonts w:ascii="Cambria" w:eastAsia="Calibri" w:hAnsi="Cambria" w:cs="Times New Roman"/>
          <w:iCs/>
          <w:sz w:val="24"/>
          <w:szCs w:val="24"/>
          <w:lang w:val="bg-BG"/>
        </w:rPr>
      </w:pPr>
    </w:p>
    <w:p w:rsidR="007D3DEA" w:rsidRP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b/>
          <w:iCs/>
          <w:sz w:val="24"/>
          <w:szCs w:val="24"/>
          <w:lang w:val="bg-BG"/>
        </w:rPr>
        <w:t>Европейското съседство</w:t>
      </w:r>
      <w:r w:rsidRPr="007D3DEA">
        <w:rPr>
          <w:rFonts w:ascii="Cambria" w:eastAsia="Calibri" w:hAnsi="Cambria" w:cs="Times New Roman"/>
          <w:iCs/>
          <w:sz w:val="24"/>
          <w:szCs w:val="24"/>
          <w:lang w:val="bg-BG"/>
        </w:rPr>
        <w:t xml:space="preserve"> бе друг важен приоритет за България по време на нейното председателство. В тази връзка бяха проведени множество дискусии по въпроси, свързани с бъдещето развитие на </w:t>
      </w:r>
      <w:r w:rsidRPr="007D3DEA">
        <w:rPr>
          <w:rFonts w:ascii="Cambria" w:eastAsia="Calibri" w:hAnsi="Cambria" w:cs="Times New Roman"/>
          <w:b/>
          <w:iCs/>
          <w:sz w:val="24"/>
          <w:szCs w:val="24"/>
          <w:lang w:val="bg-BG"/>
        </w:rPr>
        <w:t>Източното партньорство</w:t>
      </w:r>
      <w:r w:rsidRPr="007D3DEA">
        <w:rPr>
          <w:rFonts w:ascii="Cambria" w:eastAsia="Calibri" w:hAnsi="Cambria" w:cs="Times New Roman"/>
          <w:iCs/>
          <w:sz w:val="24"/>
          <w:szCs w:val="24"/>
          <w:lang w:val="bg-BG"/>
        </w:rPr>
        <w:t>. Особено внимание бе обърнато на обстановката и събитията в Молдова и Украйна. България също така активно допринесе и към подготовката на Съмита ЕС-Украйна (9 юли 2018, Брюксел).</w:t>
      </w: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Важен фокус бе поставен и върху </w:t>
      </w:r>
      <w:r w:rsidRPr="007D3DEA">
        <w:rPr>
          <w:rFonts w:ascii="Cambria" w:eastAsia="Calibri" w:hAnsi="Cambria" w:cs="Times New Roman"/>
          <w:b/>
          <w:sz w:val="24"/>
          <w:szCs w:val="24"/>
          <w:lang w:val="bg-BG"/>
        </w:rPr>
        <w:t>Иран</w:t>
      </w:r>
      <w:r w:rsidRPr="007D3DEA">
        <w:rPr>
          <w:rFonts w:ascii="Cambria" w:eastAsia="Calibri" w:hAnsi="Cambria" w:cs="Times New Roman"/>
          <w:sz w:val="24"/>
          <w:szCs w:val="24"/>
          <w:lang w:val="bg-BG"/>
        </w:rPr>
        <w:t>, предвид несигурността около запазването на Съвместния всеобхватен план за действие по иранската ядрена програма с оглед на  оттеглянето на САЩ от него.</w:t>
      </w:r>
    </w:p>
    <w:p w:rsidR="009B1304" w:rsidRPr="007D3DEA"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iCs/>
          <w:sz w:val="24"/>
          <w:szCs w:val="24"/>
          <w:lang w:val="bg-BG"/>
        </w:rPr>
        <w:t xml:space="preserve">Като Председател на ЕС България работи за укрепване и задълбочаване на отношенията на Съюза с ключовите стратегически съюзници и </w:t>
      </w:r>
      <w:r w:rsidRPr="007D3DEA">
        <w:rPr>
          <w:rFonts w:ascii="Cambria" w:eastAsia="Calibri" w:hAnsi="Cambria" w:cs="Times New Roman"/>
          <w:b/>
          <w:iCs/>
          <w:sz w:val="24"/>
          <w:szCs w:val="24"/>
          <w:lang w:val="bg-BG"/>
        </w:rPr>
        <w:t>трансатлантически партньори</w:t>
      </w:r>
      <w:r w:rsidRPr="007D3DEA">
        <w:rPr>
          <w:rFonts w:ascii="Cambria" w:eastAsia="Calibri" w:hAnsi="Cambria" w:cs="Times New Roman"/>
          <w:iCs/>
          <w:sz w:val="24"/>
          <w:szCs w:val="24"/>
          <w:lang w:val="bg-BG"/>
        </w:rPr>
        <w:t xml:space="preserve"> САЩ и Канада</w:t>
      </w:r>
      <w:r w:rsidRPr="007D3DEA">
        <w:rPr>
          <w:rFonts w:ascii="Cambria" w:eastAsia="Calibri" w:hAnsi="Cambria" w:cs="Times New Roman"/>
          <w:b/>
          <w:iCs/>
          <w:sz w:val="24"/>
          <w:szCs w:val="24"/>
          <w:lang w:val="bg-BG"/>
        </w:rPr>
        <w:t>,</w:t>
      </w:r>
      <w:r w:rsidRPr="007D3DEA">
        <w:rPr>
          <w:rFonts w:ascii="Cambria" w:eastAsia="Calibri" w:hAnsi="Cambria" w:cs="Times New Roman"/>
          <w:iCs/>
          <w:sz w:val="24"/>
          <w:szCs w:val="24"/>
          <w:lang w:val="bg-BG"/>
        </w:rPr>
        <w:t xml:space="preserve"> както и за по-нататъшното развитие на икономическите връзки с партньори от </w:t>
      </w:r>
      <w:r w:rsidRPr="007D3DEA">
        <w:rPr>
          <w:rFonts w:ascii="Cambria" w:eastAsia="Calibri" w:hAnsi="Cambria" w:cs="Times New Roman"/>
          <w:b/>
          <w:iCs/>
          <w:sz w:val="24"/>
          <w:szCs w:val="24"/>
          <w:lang w:val="bg-BG"/>
        </w:rPr>
        <w:t>Близкия изток, Африка, Азия и Тихия океан</w:t>
      </w:r>
      <w:r w:rsidRPr="007D3DEA">
        <w:rPr>
          <w:rFonts w:ascii="Cambria" w:eastAsia="Calibri" w:hAnsi="Cambria" w:cs="Times New Roman"/>
          <w:iCs/>
          <w:sz w:val="24"/>
          <w:szCs w:val="24"/>
          <w:lang w:val="bg-BG"/>
        </w:rPr>
        <w:t>.</w:t>
      </w:r>
    </w:p>
    <w:p w:rsidR="009B1304" w:rsidRPr="007D3DEA" w:rsidRDefault="009B1304" w:rsidP="00AE2DBB">
      <w:pPr>
        <w:spacing w:after="0" w:line="240" w:lineRule="auto"/>
        <w:jc w:val="both"/>
        <w:rPr>
          <w:rFonts w:ascii="Cambria" w:eastAsia="Calibri" w:hAnsi="Cambria" w:cs="Times New Roman"/>
          <w:iCs/>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Основна тема бе развитието на отношенията </w:t>
      </w:r>
      <w:r w:rsidRPr="007D3DEA">
        <w:rPr>
          <w:rFonts w:ascii="Cambria" w:eastAsia="Calibri" w:hAnsi="Cambria" w:cs="Times New Roman"/>
          <w:b/>
          <w:sz w:val="24"/>
          <w:szCs w:val="24"/>
          <w:lang w:val="bg-BG"/>
        </w:rPr>
        <w:t>ЕС-САЩ</w:t>
      </w:r>
      <w:r w:rsidRPr="007D3DEA">
        <w:rPr>
          <w:rFonts w:ascii="Cambria" w:eastAsia="Calibri" w:hAnsi="Cambria" w:cs="Times New Roman"/>
          <w:sz w:val="24"/>
          <w:szCs w:val="24"/>
          <w:lang w:val="bg-BG"/>
        </w:rPr>
        <w:t xml:space="preserve"> в контекста на администрацията на президента Тръмп. В рамките на Председателството, по отношение на Канада работата на Съвета се базира на механизмите, залегнали в </w:t>
      </w:r>
      <w:r w:rsidRPr="007D3DEA">
        <w:rPr>
          <w:rFonts w:ascii="Cambria" w:eastAsia="Calibri" w:hAnsi="Cambria" w:cs="Times New Roman"/>
          <w:sz w:val="24"/>
          <w:szCs w:val="24"/>
        </w:rPr>
        <w:t>CETA</w:t>
      </w:r>
      <w:r w:rsidRPr="007D3DEA">
        <w:rPr>
          <w:rFonts w:ascii="Cambria" w:eastAsia="Calibri" w:hAnsi="Cambria" w:cs="Times New Roman"/>
          <w:sz w:val="24"/>
          <w:szCs w:val="24"/>
          <w:lang w:val="bg-BG"/>
        </w:rPr>
        <w:t xml:space="preserve"> и SPA, като на 4 декември 2017 г. се проведе първото заседание на Съвместния комитет на министрите, а през м. юни бе съгласуван проектът за текст на годишния доклад за отношенията ЕС-Канада.</w:t>
      </w:r>
    </w:p>
    <w:p w:rsidR="00EF0FC4" w:rsidRPr="007D3DEA" w:rsidRDefault="00EF0FC4" w:rsidP="00EF0FC4">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lastRenderedPageBreak/>
        <w:t>Усп</w:t>
      </w:r>
      <w:r>
        <w:rPr>
          <w:rFonts w:ascii="Cambria" w:eastAsia="Calibri" w:hAnsi="Cambria" w:cs="Times New Roman"/>
          <w:sz w:val="24"/>
          <w:szCs w:val="24"/>
          <w:lang w:val="bg-BG"/>
        </w:rPr>
        <w:t>ешно бе</w:t>
      </w:r>
      <w:r w:rsidRPr="007D3DEA">
        <w:rPr>
          <w:rFonts w:ascii="Cambria" w:eastAsia="Calibri" w:hAnsi="Cambria" w:cs="Times New Roman"/>
          <w:sz w:val="24"/>
          <w:szCs w:val="24"/>
          <w:lang w:val="bg-BG"/>
        </w:rPr>
        <w:t xml:space="preserve"> съгласува</w:t>
      </w:r>
      <w:r>
        <w:rPr>
          <w:rFonts w:ascii="Cambria" w:eastAsia="Calibri" w:hAnsi="Cambria" w:cs="Times New Roman"/>
          <w:sz w:val="24"/>
          <w:szCs w:val="24"/>
          <w:lang w:val="bg-BG"/>
        </w:rPr>
        <w:t xml:space="preserve">на </w:t>
      </w:r>
      <w:r w:rsidRPr="007D3DEA">
        <w:rPr>
          <w:rFonts w:ascii="Cambria" w:eastAsia="Calibri" w:hAnsi="Cambria" w:cs="Times New Roman"/>
          <w:sz w:val="24"/>
          <w:szCs w:val="24"/>
          <w:lang w:val="bg-BG"/>
        </w:rPr>
        <w:t xml:space="preserve">амбициозна декларация за сътрудничеството на </w:t>
      </w:r>
      <w:r w:rsidRPr="007D3DEA">
        <w:rPr>
          <w:rFonts w:ascii="Cambria" w:eastAsia="Calibri" w:hAnsi="Cambria" w:cs="Times New Roman"/>
          <w:b/>
          <w:sz w:val="24"/>
          <w:szCs w:val="24"/>
          <w:lang w:val="bg-BG"/>
        </w:rPr>
        <w:t>ЕС с НАТО</w:t>
      </w:r>
      <w:r w:rsidRPr="007D3DEA">
        <w:rPr>
          <w:rFonts w:ascii="Cambria" w:eastAsia="Calibri" w:hAnsi="Cambria" w:cs="Times New Roman"/>
          <w:sz w:val="24"/>
          <w:szCs w:val="24"/>
          <w:lang w:val="bg-BG"/>
        </w:rPr>
        <w:t xml:space="preserve"> (приета на 10 юли 2018 г.), с която двете организации се ангажират със създаването на съвместна платформа за оценка на заплахи, включително от тероризъм. </w:t>
      </w:r>
    </w:p>
    <w:p w:rsidR="00EF0FC4" w:rsidRPr="007D3DEA" w:rsidRDefault="00EF0FC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iCs/>
          <w:sz w:val="24"/>
          <w:szCs w:val="24"/>
          <w:lang w:val="bg-BG"/>
        </w:rPr>
      </w:pPr>
      <w:r w:rsidRPr="007D3DEA">
        <w:rPr>
          <w:rFonts w:ascii="Cambria" w:eastAsia="Calibri" w:hAnsi="Cambria" w:cs="Times New Roman"/>
          <w:iCs/>
          <w:sz w:val="24"/>
          <w:szCs w:val="24"/>
          <w:lang w:val="bg-BG"/>
        </w:rPr>
        <w:t xml:space="preserve">Конкретни резултати бяха постигнати и в отношенията на ЕС със страните от региона на </w:t>
      </w:r>
      <w:r w:rsidRPr="007D3DEA">
        <w:rPr>
          <w:rFonts w:ascii="Cambria" w:eastAsia="Calibri" w:hAnsi="Cambria" w:cs="Times New Roman"/>
          <w:b/>
          <w:iCs/>
          <w:sz w:val="24"/>
          <w:szCs w:val="24"/>
          <w:lang w:val="bg-BG"/>
        </w:rPr>
        <w:t>Латинска Америка и Карибите</w:t>
      </w:r>
      <w:r w:rsidRPr="007D3DEA">
        <w:rPr>
          <w:rFonts w:ascii="Cambria" w:eastAsia="Calibri" w:hAnsi="Cambria" w:cs="Times New Roman"/>
          <w:iCs/>
          <w:sz w:val="24"/>
          <w:szCs w:val="24"/>
          <w:lang w:val="bg-BG"/>
        </w:rPr>
        <w:t xml:space="preserve">. България  активно подкрепи установяването на продуктивен диалог </w:t>
      </w:r>
      <w:r w:rsidRPr="007D3DEA">
        <w:rPr>
          <w:rFonts w:ascii="Cambria" w:eastAsia="Calibri" w:hAnsi="Cambria" w:cs="Times New Roman"/>
          <w:sz w:val="24"/>
          <w:szCs w:val="24"/>
          <w:lang w:val="bg-BG"/>
        </w:rPr>
        <w:t>с цел мирно и демократично разрешаване на ситуацията във Венецуела.</w:t>
      </w:r>
      <w:r w:rsidRPr="007D3DEA">
        <w:rPr>
          <w:rFonts w:ascii="Cambria" w:eastAsia="Calibri" w:hAnsi="Cambria" w:cs="Times New Roman"/>
          <w:iCs/>
          <w:sz w:val="24"/>
          <w:szCs w:val="24"/>
          <w:lang w:val="bg-BG"/>
        </w:rPr>
        <w:t xml:space="preserve"> </w:t>
      </w:r>
    </w:p>
    <w:p w:rsidR="009B1304" w:rsidRPr="007D3DEA" w:rsidRDefault="009B1304" w:rsidP="00AE2DBB">
      <w:pPr>
        <w:spacing w:after="0" w:line="240" w:lineRule="auto"/>
        <w:jc w:val="both"/>
        <w:rPr>
          <w:rFonts w:ascii="Cambria" w:eastAsia="Calibri" w:hAnsi="Cambria" w:cs="Times New Roman"/>
          <w:iCs/>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България продължи да търси всеобхватен подход към предизвикателствата, свързани с </w:t>
      </w:r>
      <w:r w:rsidRPr="007D3DEA">
        <w:rPr>
          <w:rFonts w:ascii="Cambria" w:eastAsia="Calibri" w:hAnsi="Cambria" w:cs="Times New Roman"/>
          <w:b/>
          <w:sz w:val="24"/>
          <w:szCs w:val="24"/>
          <w:lang w:val="bg-BG"/>
        </w:rPr>
        <w:t>миграцията</w:t>
      </w:r>
      <w:r w:rsidRPr="007D3DEA">
        <w:rPr>
          <w:rFonts w:ascii="Cambria" w:eastAsia="Calibri" w:hAnsi="Cambria" w:cs="Times New Roman"/>
          <w:sz w:val="24"/>
          <w:szCs w:val="24"/>
          <w:lang w:val="bg-BG"/>
        </w:rPr>
        <w:t xml:space="preserve">, отчитайки както вътрешните, така и външните измерения на проблема. Приносът на България за укрепването на външната граница на Европейския съюз и граничния контрол се оценява високо. </w:t>
      </w:r>
    </w:p>
    <w:p w:rsidR="009B1304" w:rsidRPr="007D3DEA"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Най-сериозен напредък в изпълнението на Глобалната стратегия на ЕС бе отбелязан в областта на </w:t>
      </w:r>
      <w:r w:rsidRPr="007D3DEA">
        <w:rPr>
          <w:rFonts w:ascii="Cambria" w:eastAsia="Calibri" w:hAnsi="Cambria" w:cs="Times New Roman"/>
          <w:b/>
          <w:sz w:val="24"/>
          <w:szCs w:val="24"/>
          <w:lang w:val="bg-BG"/>
        </w:rPr>
        <w:t>сигурността и отбраната</w:t>
      </w:r>
      <w:r w:rsidRPr="007D3DEA">
        <w:rPr>
          <w:rFonts w:ascii="Cambria" w:eastAsia="Calibri" w:hAnsi="Cambria" w:cs="Times New Roman"/>
          <w:sz w:val="24"/>
          <w:szCs w:val="24"/>
          <w:lang w:val="bg-BG"/>
        </w:rPr>
        <w:t xml:space="preserve">. Един от успехите на Българското председателство бе успешното приключване на триалозите с Европейския парламент и Европейската комисия и приемането на Регламента за създаване на Европейска програма за </w:t>
      </w:r>
      <w:r w:rsidR="00EF0FC4">
        <w:rPr>
          <w:rFonts w:ascii="Cambria" w:eastAsia="Calibri" w:hAnsi="Cambria" w:cs="Times New Roman"/>
          <w:sz w:val="24"/>
          <w:szCs w:val="24"/>
          <w:lang w:val="bg-BG"/>
        </w:rPr>
        <w:t xml:space="preserve">индустриално </w:t>
      </w:r>
      <w:r w:rsidRPr="007D3DEA">
        <w:rPr>
          <w:rFonts w:ascii="Cambria" w:eastAsia="Calibri" w:hAnsi="Cambria" w:cs="Times New Roman"/>
          <w:sz w:val="24"/>
          <w:szCs w:val="24"/>
          <w:lang w:val="bg-BG"/>
        </w:rPr>
        <w:t xml:space="preserve">развитие </w:t>
      </w:r>
      <w:r w:rsidR="00EF0FC4">
        <w:rPr>
          <w:rFonts w:ascii="Cambria" w:eastAsia="Calibri" w:hAnsi="Cambria" w:cs="Times New Roman"/>
          <w:sz w:val="24"/>
          <w:szCs w:val="24"/>
          <w:lang w:val="bg-BG"/>
        </w:rPr>
        <w:t xml:space="preserve">в областта </w:t>
      </w:r>
      <w:r w:rsidRPr="007D3DEA">
        <w:rPr>
          <w:rFonts w:ascii="Cambria" w:eastAsia="Calibri" w:hAnsi="Cambria" w:cs="Times New Roman"/>
          <w:sz w:val="24"/>
          <w:szCs w:val="24"/>
          <w:lang w:val="bg-BG"/>
        </w:rPr>
        <w:t>на отбрана</w:t>
      </w:r>
      <w:r w:rsidR="00EF0FC4">
        <w:rPr>
          <w:rFonts w:ascii="Cambria" w:eastAsia="Calibri" w:hAnsi="Cambria" w:cs="Times New Roman"/>
          <w:sz w:val="24"/>
          <w:szCs w:val="24"/>
          <w:lang w:val="bg-BG"/>
        </w:rPr>
        <w:t>та</w:t>
      </w:r>
      <w:r w:rsidRPr="007D3DEA">
        <w:rPr>
          <w:rFonts w:ascii="Cambria" w:eastAsia="Calibri" w:hAnsi="Cambria" w:cs="Times New Roman"/>
          <w:sz w:val="24"/>
          <w:szCs w:val="24"/>
          <w:lang w:val="bg-BG"/>
        </w:rPr>
        <w:t xml:space="preserve"> (EDIDP).</w:t>
      </w:r>
    </w:p>
    <w:p w:rsidR="009B1304" w:rsidRPr="007D3DEA"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Работата по </w:t>
      </w:r>
      <w:r w:rsidRPr="007D3DEA">
        <w:rPr>
          <w:rFonts w:ascii="Cambria" w:eastAsia="Calibri" w:hAnsi="Cambria" w:cs="Times New Roman"/>
          <w:b/>
          <w:bCs/>
          <w:sz w:val="24"/>
          <w:szCs w:val="24"/>
          <w:lang w:val="bg-BG"/>
        </w:rPr>
        <w:t>Постоянното структурирано сътрудничество</w:t>
      </w:r>
      <w:r w:rsidRPr="007D3DEA">
        <w:rPr>
          <w:rFonts w:ascii="Cambria" w:eastAsia="Calibri" w:hAnsi="Cambria" w:cs="Times New Roman"/>
          <w:sz w:val="24"/>
          <w:szCs w:val="24"/>
          <w:lang w:val="bg-BG"/>
        </w:rPr>
        <w:t xml:space="preserve"> навлезе в практическа фаза, със запазване на значението на политическото измерение на инициативата, като Съветът прие няколко ключови документа, вкл. Решение за стартиране на първите 17 проекта по инициативата. Предстои приемане на Решение за участието на трети страни в инициативи и Решение за втория пакет от проекти.</w:t>
      </w:r>
    </w:p>
    <w:p w:rsidR="009B1304" w:rsidRPr="007D3DEA" w:rsidRDefault="009B1304" w:rsidP="00AE2DBB">
      <w:pPr>
        <w:spacing w:after="0" w:line="240" w:lineRule="auto"/>
        <w:jc w:val="both"/>
        <w:rPr>
          <w:rFonts w:ascii="Cambria" w:eastAsia="Calibri" w:hAnsi="Cambria" w:cs="Times New Roman"/>
          <w:sz w:val="24"/>
          <w:szCs w:val="24"/>
          <w:lang w:val="bg-BG"/>
        </w:rPr>
      </w:pPr>
    </w:p>
    <w:p w:rsidR="007D3DEA" w:rsidRDefault="007D3DEA" w:rsidP="00AE2DBB">
      <w:pPr>
        <w:spacing w:after="0" w:line="240" w:lineRule="auto"/>
        <w:jc w:val="both"/>
        <w:rPr>
          <w:rFonts w:ascii="Cambria" w:eastAsia="Calibri" w:hAnsi="Cambria" w:cs="Times New Roman"/>
          <w:sz w:val="24"/>
          <w:szCs w:val="24"/>
          <w:lang w:val="bg-BG"/>
        </w:rPr>
      </w:pPr>
      <w:r w:rsidRPr="007D3DEA">
        <w:rPr>
          <w:rFonts w:ascii="Cambria" w:eastAsia="Calibri" w:hAnsi="Cambria" w:cs="Times New Roman"/>
          <w:sz w:val="24"/>
          <w:szCs w:val="24"/>
          <w:lang w:val="bg-BG"/>
        </w:rPr>
        <w:t xml:space="preserve">По време на Българското председателство започна и процесът по засилване на </w:t>
      </w:r>
      <w:r w:rsidRPr="007D3DEA">
        <w:rPr>
          <w:rFonts w:ascii="Cambria" w:eastAsia="Calibri" w:hAnsi="Cambria" w:cs="Times New Roman"/>
          <w:b/>
          <w:sz w:val="24"/>
          <w:szCs w:val="24"/>
          <w:lang w:val="bg-BG"/>
        </w:rPr>
        <w:t>гражданските способности на ЕС за действие при кризи и конфликти</w:t>
      </w:r>
      <w:r w:rsidRPr="007D3DEA">
        <w:rPr>
          <w:rFonts w:ascii="Cambria" w:eastAsia="Calibri" w:hAnsi="Cambria" w:cs="Times New Roman"/>
          <w:sz w:val="24"/>
          <w:szCs w:val="24"/>
          <w:lang w:val="bg-BG"/>
        </w:rPr>
        <w:t xml:space="preserve">. Целта е постигане на развитие на гражданското измерение на Общата политика за сигурност и отбрана, което да бъде съизмеримо с напредъка по военното измерение. </w:t>
      </w:r>
    </w:p>
    <w:p w:rsidR="00EF0FC4" w:rsidRPr="007D3DEA" w:rsidRDefault="00EF0FC4" w:rsidP="00AE2DBB">
      <w:pPr>
        <w:spacing w:after="0" w:line="240" w:lineRule="auto"/>
        <w:jc w:val="both"/>
        <w:rPr>
          <w:rFonts w:ascii="Cambria" w:eastAsia="Calibri" w:hAnsi="Cambria" w:cs="Times New Roman"/>
          <w:sz w:val="24"/>
          <w:szCs w:val="24"/>
          <w:lang w:val="bg-BG"/>
        </w:rPr>
      </w:pPr>
    </w:p>
    <w:p w:rsidR="005C0B97" w:rsidRDefault="005C0B97" w:rsidP="00AE2DBB">
      <w:pPr>
        <w:spacing w:after="0" w:line="240" w:lineRule="auto"/>
        <w:jc w:val="both"/>
        <w:rPr>
          <w:rFonts w:ascii="Cambria" w:eastAsia="Calibri" w:hAnsi="Cambria" w:cs="Times New Roman"/>
          <w:sz w:val="24"/>
          <w:szCs w:val="24"/>
          <w:lang w:val="bg-BG"/>
        </w:rPr>
      </w:pPr>
    </w:p>
    <w:p w:rsidR="00CA5AC5" w:rsidRPr="00CA5AC5" w:rsidRDefault="00CA5AC5" w:rsidP="00AE2DB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outlineLvl w:val="0"/>
        <w:rPr>
          <w:rFonts w:ascii="Cambria" w:eastAsiaTheme="majorEastAsia" w:hAnsi="Cambria" w:cstheme="majorBidi"/>
          <w:b/>
          <w:sz w:val="24"/>
          <w:szCs w:val="24"/>
          <w:lang w:val="bg-BG"/>
        </w:rPr>
      </w:pPr>
      <w:r w:rsidRPr="00CA5AC5">
        <w:rPr>
          <w:rFonts w:ascii="Cambria" w:eastAsiaTheme="majorEastAsia" w:hAnsi="Cambria" w:cstheme="majorBidi"/>
          <w:b/>
          <w:sz w:val="24"/>
          <w:szCs w:val="24"/>
          <w:lang w:val="bg-BG"/>
        </w:rPr>
        <w:t>4. Съвет „Външни работи/Развитие“</w:t>
      </w:r>
    </w:p>
    <w:p w:rsidR="009B1304" w:rsidRDefault="009B1304" w:rsidP="00AE2DBB">
      <w:pPr>
        <w:spacing w:after="0" w:line="240" w:lineRule="auto"/>
        <w:jc w:val="both"/>
        <w:rPr>
          <w:rFonts w:ascii="Cambria" w:hAnsi="Cambria"/>
          <w:sz w:val="24"/>
          <w:szCs w:val="24"/>
          <w:lang w:val="bg-BG"/>
        </w:rPr>
      </w:pPr>
    </w:p>
    <w:p w:rsidR="001E2C4D" w:rsidRDefault="001E2C4D" w:rsidP="00AE2DBB">
      <w:pPr>
        <w:spacing w:after="0" w:line="240" w:lineRule="auto"/>
        <w:jc w:val="both"/>
        <w:rPr>
          <w:rFonts w:ascii="Cambria" w:hAnsi="Cambria"/>
          <w:sz w:val="24"/>
          <w:szCs w:val="24"/>
          <w:lang w:val="bg-BG"/>
        </w:rPr>
      </w:pPr>
      <w:r>
        <w:rPr>
          <w:rFonts w:ascii="Cambria" w:hAnsi="Cambria"/>
          <w:sz w:val="24"/>
          <w:szCs w:val="24"/>
          <w:lang w:val="bg-BG"/>
        </w:rPr>
        <w:t xml:space="preserve">На 24 януари </w:t>
      </w:r>
      <w:r w:rsidRPr="001E2C4D">
        <w:rPr>
          <w:rFonts w:ascii="Cambria" w:hAnsi="Cambria"/>
          <w:sz w:val="24"/>
          <w:szCs w:val="24"/>
          <w:lang w:val="bg-BG"/>
        </w:rPr>
        <w:t xml:space="preserve">2018 </w:t>
      </w:r>
      <w:r>
        <w:rPr>
          <w:rFonts w:ascii="Cambria" w:hAnsi="Cambria"/>
          <w:sz w:val="24"/>
          <w:szCs w:val="24"/>
          <w:lang w:val="bg-BG"/>
        </w:rPr>
        <w:t xml:space="preserve">г. заместник министър-председателят по правосъдната реформа и министър на външните работи Екатерина Захариева представи приоритетите на Българското председателство в областта на развитието по време на изслушване пред Комисията по развитие в Европейския парламент. За периода на Председателството България участва активно в </w:t>
      </w:r>
      <w:r w:rsidRPr="00412428">
        <w:rPr>
          <w:rFonts w:ascii="Cambria" w:hAnsi="Cambria"/>
          <w:b/>
          <w:sz w:val="24"/>
          <w:szCs w:val="24"/>
          <w:lang w:val="bg-BG"/>
        </w:rPr>
        <w:t>заседанията на С</w:t>
      </w:r>
      <w:r w:rsidR="00412428" w:rsidRPr="00412428">
        <w:rPr>
          <w:rFonts w:ascii="Cambria" w:hAnsi="Cambria"/>
          <w:b/>
          <w:sz w:val="24"/>
          <w:szCs w:val="24"/>
          <w:lang w:val="bg-BG"/>
        </w:rPr>
        <w:t>ъвета „Външни работи/Р</w:t>
      </w:r>
      <w:r w:rsidRPr="00412428">
        <w:rPr>
          <w:rFonts w:ascii="Cambria" w:hAnsi="Cambria"/>
          <w:b/>
          <w:sz w:val="24"/>
          <w:szCs w:val="24"/>
          <w:lang w:val="bg-BG"/>
        </w:rPr>
        <w:t>азвитие</w:t>
      </w:r>
      <w:r w:rsidR="00412428" w:rsidRPr="00412428">
        <w:rPr>
          <w:rFonts w:ascii="Cambria" w:hAnsi="Cambria"/>
          <w:b/>
          <w:sz w:val="24"/>
          <w:szCs w:val="24"/>
          <w:lang w:val="bg-BG"/>
        </w:rPr>
        <w:t>“</w:t>
      </w:r>
      <w:r w:rsidRPr="00412428">
        <w:rPr>
          <w:rFonts w:ascii="Cambria" w:hAnsi="Cambria"/>
          <w:b/>
          <w:sz w:val="24"/>
          <w:szCs w:val="24"/>
          <w:lang w:val="bg-BG"/>
        </w:rPr>
        <w:t xml:space="preserve"> през февруари и май 2018г. </w:t>
      </w:r>
      <w:r>
        <w:rPr>
          <w:rFonts w:ascii="Cambria" w:hAnsi="Cambria"/>
          <w:sz w:val="24"/>
          <w:szCs w:val="24"/>
          <w:lang w:val="bg-BG"/>
        </w:rPr>
        <w:t>На двете заседания се разгледаха редица въпроси от особена важност за бъдещето на Съюза: инструментите за външно финансиране в новата Многогодишна финансова рамка; изготвяне на преговорен мандат за ново споразумение за сътрудничество между ЕС и 79 държави от Африка, Карибите и Тихоокеанския басейн (</w:t>
      </w:r>
      <w:r w:rsidRPr="001E2C4D">
        <w:rPr>
          <w:rFonts w:ascii="Cambria" w:hAnsi="Cambria"/>
          <w:sz w:val="24"/>
          <w:szCs w:val="24"/>
          <w:lang w:val="bg-BG"/>
        </w:rPr>
        <w:t>АКТБ)</w:t>
      </w:r>
      <w:r>
        <w:rPr>
          <w:rFonts w:ascii="Cambria" w:hAnsi="Cambria"/>
          <w:sz w:val="24"/>
          <w:szCs w:val="24"/>
          <w:lang w:val="bg-BG"/>
        </w:rPr>
        <w:t xml:space="preserve"> (т.нар. процес Пост-Котону); създаване на Европейска банка за развитие в рамките на ЕИБ, която да служи в реализацията на Европейския външен инвестиционен план, и др.</w:t>
      </w:r>
    </w:p>
    <w:p w:rsidR="009B1304" w:rsidRDefault="009B1304" w:rsidP="00AE2DBB">
      <w:pPr>
        <w:spacing w:after="0" w:line="240" w:lineRule="auto"/>
        <w:jc w:val="both"/>
        <w:rPr>
          <w:rFonts w:ascii="Cambria" w:hAnsi="Cambria"/>
          <w:sz w:val="24"/>
          <w:szCs w:val="24"/>
          <w:lang w:val="bg-BG"/>
        </w:rPr>
      </w:pPr>
    </w:p>
    <w:p w:rsidR="001E2C4D" w:rsidRDefault="001E2C4D" w:rsidP="00AE2DBB">
      <w:pPr>
        <w:spacing w:after="0" w:line="240" w:lineRule="auto"/>
        <w:jc w:val="both"/>
        <w:rPr>
          <w:rFonts w:ascii="Cambria" w:hAnsi="Cambria"/>
          <w:b/>
          <w:sz w:val="24"/>
          <w:szCs w:val="24"/>
          <w:lang w:val="bg-BG"/>
        </w:rPr>
      </w:pPr>
      <w:r>
        <w:rPr>
          <w:rFonts w:ascii="Cambria" w:hAnsi="Cambria"/>
          <w:sz w:val="24"/>
          <w:szCs w:val="24"/>
          <w:lang w:val="bg-BG"/>
        </w:rPr>
        <w:lastRenderedPageBreak/>
        <w:t xml:space="preserve">Най-видимият резултат от активната дейност на Българското председателство на Съвета на ЕС е одобреният на 22 юни </w:t>
      </w:r>
      <w:r w:rsidRPr="00412428">
        <w:rPr>
          <w:rFonts w:ascii="Cambria" w:hAnsi="Cambria"/>
          <w:b/>
          <w:sz w:val="24"/>
          <w:szCs w:val="24"/>
          <w:lang w:val="bg-BG"/>
        </w:rPr>
        <w:t>преговорен мандат на ЕС за бъдещо партньорство с държавите от АКТБ.</w:t>
      </w:r>
    </w:p>
    <w:p w:rsidR="009B1304" w:rsidRPr="00412428" w:rsidRDefault="009B1304" w:rsidP="00AE2DBB">
      <w:pPr>
        <w:spacing w:after="0" w:line="240" w:lineRule="auto"/>
        <w:jc w:val="both"/>
        <w:rPr>
          <w:rFonts w:ascii="Cambria" w:hAnsi="Cambria"/>
          <w:b/>
          <w:sz w:val="24"/>
          <w:szCs w:val="24"/>
          <w:lang w:val="bg-BG"/>
        </w:rPr>
      </w:pPr>
    </w:p>
    <w:p w:rsidR="001E2C4D" w:rsidRDefault="001E2C4D" w:rsidP="00AE2DBB">
      <w:pPr>
        <w:spacing w:after="0" w:line="240" w:lineRule="auto"/>
        <w:jc w:val="both"/>
        <w:rPr>
          <w:rFonts w:ascii="Cambria" w:hAnsi="Cambria"/>
          <w:sz w:val="24"/>
          <w:szCs w:val="24"/>
          <w:lang w:val="bg-BG"/>
        </w:rPr>
      </w:pPr>
      <w:r>
        <w:rPr>
          <w:rFonts w:ascii="Cambria" w:hAnsi="Cambria"/>
          <w:sz w:val="24"/>
          <w:szCs w:val="24"/>
          <w:lang w:val="bg-BG"/>
        </w:rPr>
        <w:t>Бяха проведени и редица международни конференции – за възстановяване на Ирак, по Източна Украйна, по Сомалия, Сирия, Южен Судан и други, които спомогнаха да се насочи международно внимание и да се потвърди международната подкрепа за подобряване на тежката хуманитарна ситуация в споменатите държави.</w:t>
      </w:r>
    </w:p>
    <w:p w:rsidR="009B1304" w:rsidRDefault="009B1304" w:rsidP="00AE2DBB">
      <w:pPr>
        <w:spacing w:after="0" w:line="240" w:lineRule="auto"/>
        <w:jc w:val="both"/>
        <w:rPr>
          <w:rFonts w:ascii="Cambria" w:hAnsi="Cambria"/>
          <w:sz w:val="24"/>
          <w:szCs w:val="24"/>
          <w:lang w:val="bg-BG"/>
        </w:rPr>
      </w:pPr>
    </w:p>
    <w:p w:rsidR="001E2C4D" w:rsidRDefault="001E2C4D" w:rsidP="00AE2DBB">
      <w:pPr>
        <w:spacing w:after="0" w:line="240" w:lineRule="auto"/>
        <w:jc w:val="both"/>
        <w:rPr>
          <w:rFonts w:ascii="Cambria" w:hAnsi="Cambria"/>
          <w:sz w:val="24"/>
          <w:szCs w:val="24"/>
          <w:lang w:val="bg-BG"/>
        </w:rPr>
      </w:pPr>
      <w:r>
        <w:rPr>
          <w:rFonts w:ascii="Cambria" w:hAnsi="Cambria"/>
          <w:sz w:val="24"/>
          <w:szCs w:val="24"/>
          <w:lang w:val="bg-BG"/>
        </w:rPr>
        <w:t xml:space="preserve">Българското председателство положи </w:t>
      </w:r>
      <w:r w:rsidRPr="00412428">
        <w:rPr>
          <w:rFonts w:ascii="Cambria" w:hAnsi="Cambria"/>
          <w:b/>
          <w:sz w:val="24"/>
          <w:szCs w:val="24"/>
          <w:lang w:val="bg-BG"/>
        </w:rPr>
        <w:t>значителни усилия за по-нататъшното привеждане в действие на връзката хуманитарната помощ и развитие</w:t>
      </w:r>
      <w:r>
        <w:rPr>
          <w:rFonts w:ascii="Cambria" w:hAnsi="Cambria"/>
          <w:sz w:val="24"/>
          <w:szCs w:val="24"/>
          <w:lang w:val="bg-BG"/>
        </w:rPr>
        <w:t>.</w:t>
      </w:r>
    </w:p>
    <w:p w:rsidR="009B1304" w:rsidRDefault="009B1304" w:rsidP="00AE2DBB">
      <w:pPr>
        <w:spacing w:after="0" w:line="240" w:lineRule="auto"/>
        <w:jc w:val="both"/>
        <w:rPr>
          <w:rFonts w:ascii="Cambria" w:hAnsi="Cambria"/>
          <w:sz w:val="24"/>
          <w:szCs w:val="24"/>
          <w:lang w:val="bg-BG"/>
        </w:rPr>
      </w:pPr>
    </w:p>
    <w:p w:rsidR="001E2C4D" w:rsidRDefault="001E2C4D" w:rsidP="00AE2DBB">
      <w:pPr>
        <w:spacing w:after="0" w:line="240" w:lineRule="auto"/>
        <w:jc w:val="both"/>
        <w:rPr>
          <w:rFonts w:ascii="Cambria" w:hAnsi="Cambria"/>
          <w:b/>
          <w:sz w:val="24"/>
          <w:szCs w:val="24"/>
          <w:lang w:val="ru-RU"/>
        </w:rPr>
      </w:pPr>
      <w:r>
        <w:rPr>
          <w:rFonts w:ascii="Cambria" w:hAnsi="Cambria"/>
          <w:sz w:val="24"/>
          <w:szCs w:val="24"/>
          <w:lang w:val="bg-BG"/>
        </w:rPr>
        <w:t xml:space="preserve">По време на Председателството, в изпълнение на заявените приоритети и в съответствие с апела приет от Световния хуманитарен форум през 2016 г., България се присъедини към </w:t>
      </w:r>
      <w:r>
        <w:rPr>
          <w:rFonts w:ascii="Cambria" w:hAnsi="Cambria"/>
          <w:i/>
          <w:sz w:val="24"/>
          <w:szCs w:val="24"/>
          <w:lang w:val="bg-BG"/>
        </w:rPr>
        <w:t>Хартата за включването на хората с увреждания в хуманитарната дейност</w:t>
      </w:r>
      <w:r>
        <w:rPr>
          <w:rFonts w:ascii="Cambria" w:hAnsi="Cambria"/>
          <w:sz w:val="24"/>
          <w:szCs w:val="24"/>
          <w:lang w:val="bg-BG"/>
        </w:rPr>
        <w:t xml:space="preserve">, както и към </w:t>
      </w:r>
      <w:r>
        <w:rPr>
          <w:rFonts w:ascii="Cambria" w:hAnsi="Cambria"/>
          <w:i/>
          <w:sz w:val="24"/>
          <w:szCs w:val="24"/>
          <w:lang w:val="bg-BG"/>
        </w:rPr>
        <w:t>Призива за действие за защита от насилие, основаващо се на пола, в извънредни ситуации</w:t>
      </w:r>
      <w:r>
        <w:rPr>
          <w:rFonts w:ascii="Cambria" w:hAnsi="Cambria"/>
          <w:sz w:val="24"/>
          <w:szCs w:val="24"/>
          <w:lang w:val="bg-BG"/>
        </w:rPr>
        <w:t>.</w:t>
      </w:r>
    </w:p>
    <w:p w:rsidR="001E2C4D" w:rsidRDefault="001E2C4D" w:rsidP="00AE2DBB">
      <w:pPr>
        <w:pStyle w:val="ListParagraph"/>
        <w:spacing w:after="0" w:line="240" w:lineRule="auto"/>
        <w:ind w:left="0"/>
        <w:contextualSpacing w:val="0"/>
        <w:jc w:val="both"/>
        <w:rPr>
          <w:rFonts w:ascii="Cambria" w:hAnsi="Cambria"/>
          <w:b/>
          <w:sz w:val="24"/>
          <w:szCs w:val="24"/>
          <w:lang w:val="ru-RU"/>
        </w:rPr>
      </w:pPr>
    </w:p>
    <w:p w:rsidR="00505978" w:rsidRDefault="009E5142" w:rsidP="00AE2DBB">
      <w:pPr>
        <w:pStyle w:val="ListParagraph"/>
        <w:spacing w:after="0" w:line="240" w:lineRule="auto"/>
        <w:ind w:left="0"/>
        <w:contextualSpacing w:val="0"/>
        <w:jc w:val="both"/>
        <w:rPr>
          <w:rFonts w:ascii="Cambria" w:eastAsiaTheme="majorEastAsia" w:hAnsi="Cambria" w:cstheme="majorBidi"/>
          <w:b/>
          <w:sz w:val="24"/>
          <w:szCs w:val="24"/>
          <w:lang w:val="bg-BG"/>
        </w:rPr>
      </w:pPr>
      <w:r>
        <w:rPr>
          <w:rFonts w:ascii="Cambria" w:hAnsi="Cambria"/>
          <w:b/>
          <w:sz w:val="24"/>
          <w:szCs w:val="24"/>
        </w:rPr>
        <w:t>III</w:t>
      </w:r>
      <w:r w:rsidRPr="00505978">
        <w:rPr>
          <w:rFonts w:ascii="Cambria" w:hAnsi="Cambria"/>
          <w:b/>
          <w:sz w:val="24"/>
          <w:szCs w:val="24"/>
          <w:lang w:val="bg-BG"/>
        </w:rPr>
        <w:t xml:space="preserve">. </w:t>
      </w:r>
      <w:r w:rsidR="00505978" w:rsidRPr="00A24CAC">
        <w:rPr>
          <w:rFonts w:ascii="Cambria" w:eastAsiaTheme="majorEastAsia" w:hAnsi="Cambria" w:cstheme="majorBidi"/>
          <w:b/>
          <w:sz w:val="24"/>
          <w:szCs w:val="24"/>
          <w:lang w:val="bg-BG"/>
        </w:rPr>
        <w:t xml:space="preserve">Заместване на Върховния представител </w:t>
      </w:r>
      <w:r w:rsidR="00505978">
        <w:rPr>
          <w:rFonts w:ascii="Cambria" w:eastAsiaTheme="majorEastAsia" w:hAnsi="Cambria" w:cstheme="majorBidi"/>
          <w:b/>
          <w:sz w:val="24"/>
          <w:szCs w:val="24"/>
          <w:lang w:val="bg-BG"/>
        </w:rPr>
        <w:t xml:space="preserve">на ЕС по </w:t>
      </w:r>
      <w:r w:rsidR="000946DB">
        <w:rPr>
          <w:rFonts w:ascii="Cambria" w:eastAsiaTheme="majorEastAsia" w:hAnsi="Cambria" w:cstheme="majorBidi"/>
          <w:b/>
          <w:sz w:val="24"/>
          <w:szCs w:val="24"/>
          <w:lang w:val="bg-BG"/>
        </w:rPr>
        <w:t xml:space="preserve">въпросите на </w:t>
      </w:r>
      <w:r w:rsidR="00505978">
        <w:rPr>
          <w:rFonts w:ascii="Cambria" w:eastAsiaTheme="majorEastAsia" w:hAnsi="Cambria" w:cstheme="majorBidi"/>
          <w:b/>
          <w:sz w:val="24"/>
          <w:szCs w:val="24"/>
          <w:lang w:val="bg-BG"/>
        </w:rPr>
        <w:t>външната политика и политика</w:t>
      </w:r>
      <w:r w:rsidR="000946DB">
        <w:rPr>
          <w:rFonts w:ascii="Cambria" w:eastAsiaTheme="majorEastAsia" w:hAnsi="Cambria" w:cstheme="majorBidi"/>
          <w:b/>
          <w:sz w:val="24"/>
          <w:szCs w:val="24"/>
          <w:lang w:val="bg-BG"/>
        </w:rPr>
        <w:t>та</w:t>
      </w:r>
      <w:r w:rsidR="00742ADC">
        <w:rPr>
          <w:rFonts w:ascii="Cambria" w:eastAsiaTheme="majorEastAsia" w:hAnsi="Cambria" w:cstheme="majorBidi"/>
          <w:b/>
          <w:sz w:val="24"/>
          <w:szCs w:val="24"/>
          <w:lang w:val="bg-BG"/>
        </w:rPr>
        <w:t xml:space="preserve"> за сигурност</w:t>
      </w:r>
    </w:p>
    <w:p w:rsidR="000946DB" w:rsidRDefault="000946DB" w:rsidP="00AE2DBB">
      <w:pPr>
        <w:pStyle w:val="ListParagraph"/>
        <w:spacing w:after="0" w:line="240" w:lineRule="auto"/>
        <w:ind w:left="0"/>
        <w:contextualSpacing w:val="0"/>
        <w:jc w:val="both"/>
        <w:rPr>
          <w:rFonts w:ascii="Cambria" w:eastAsiaTheme="majorEastAsia" w:hAnsi="Cambria" w:cstheme="majorBidi"/>
          <w:b/>
          <w:sz w:val="24"/>
          <w:szCs w:val="24"/>
          <w:lang w:val="bg-BG"/>
        </w:rPr>
      </w:pPr>
    </w:p>
    <w:p w:rsidR="007D3DEA" w:rsidRPr="00AA4B6F" w:rsidRDefault="007D3DEA" w:rsidP="00AE2DBB">
      <w:pPr>
        <w:spacing w:after="0" w:line="240" w:lineRule="auto"/>
        <w:jc w:val="both"/>
        <w:rPr>
          <w:rFonts w:ascii="Cambria" w:hAnsi="Cambria"/>
          <w:sz w:val="24"/>
          <w:szCs w:val="24"/>
          <w:lang w:val="bg-BG"/>
        </w:rPr>
      </w:pPr>
      <w:r w:rsidRPr="00AC5989">
        <w:rPr>
          <w:rFonts w:ascii="Cambria" w:hAnsi="Cambria"/>
          <w:sz w:val="24"/>
          <w:szCs w:val="24"/>
          <w:lang w:val="bg-BG"/>
        </w:rPr>
        <w:t>Съгласно установената практика външният министър на ротационното председателство на ЕС замества Върховния представител Могерини в различни срещи и формати, в които тя няма възможност да участва и за които отправя изрична молба за заместване.</w:t>
      </w:r>
      <w:r w:rsidR="00FB04B3">
        <w:rPr>
          <w:rFonts w:ascii="Cambria" w:hAnsi="Cambria"/>
          <w:sz w:val="24"/>
          <w:szCs w:val="24"/>
          <w:lang w:val="bg-BG"/>
        </w:rPr>
        <w:t xml:space="preserve"> </w:t>
      </w:r>
      <w:r w:rsidRPr="00B37C0A">
        <w:rPr>
          <w:rFonts w:ascii="Cambria" w:hAnsi="Cambria"/>
          <w:sz w:val="24"/>
          <w:szCs w:val="24"/>
          <w:lang w:val="bg-BG"/>
        </w:rPr>
        <w:t xml:space="preserve">Заместник министър-председателят по правосъдната реформа и министър на външните работи г-жа Екатерина Захариева </w:t>
      </w:r>
      <w:r>
        <w:rPr>
          <w:rFonts w:ascii="Cambria" w:hAnsi="Cambria"/>
          <w:sz w:val="24"/>
          <w:szCs w:val="24"/>
          <w:lang w:val="bg-BG"/>
        </w:rPr>
        <w:t>представлява</w:t>
      </w:r>
      <w:r w:rsidRPr="00AA4B6F">
        <w:rPr>
          <w:rFonts w:ascii="Cambria" w:hAnsi="Cambria"/>
          <w:sz w:val="24"/>
          <w:szCs w:val="24"/>
          <w:lang w:val="bg-BG"/>
        </w:rPr>
        <w:t xml:space="preserve"> ЕС </w:t>
      </w:r>
      <w:r>
        <w:rPr>
          <w:rFonts w:ascii="Cambria" w:hAnsi="Cambria"/>
          <w:sz w:val="24"/>
          <w:szCs w:val="24"/>
          <w:lang w:val="bg-BG"/>
        </w:rPr>
        <w:t>в</w:t>
      </w:r>
      <w:r w:rsidRPr="00AA4B6F">
        <w:rPr>
          <w:rFonts w:ascii="Cambria" w:hAnsi="Cambria"/>
          <w:sz w:val="24"/>
          <w:szCs w:val="24"/>
          <w:lang w:val="bg-BG"/>
        </w:rPr>
        <w:t xml:space="preserve"> </w:t>
      </w:r>
      <w:r w:rsidRPr="00AA4B6F">
        <w:rPr>
          <w:rFonts w:ascii="Cambria" w:hAnsi="Cambria"/>
          <w:b/>
          <w:sz w:val="24"/>
          <w:szCs w:val="24"/>
          <w:lang w:val="bg-BG"/>
        </w:rPr>
        <w:t>16-ата среща на Съвета за сътрудничество ЕС-Казахстан,</w:t>
      </w:r>
      <w:r w:rsidRPr="00AA4B6F">
        <w:rPr>
          <w:rFonts w:ascii="Cambria" w:hAnsi="Cambria"/>
          <w:sz w:val="24"/>
          <w:szCs w:val="24"/>
          <w:lang w:val="bg-BG"/>
        </w:rPr>
        <w:t xml:space="preserve"> (26 февруари 2018 г., Брюксел). Основни теми на срещата бяха успешното прилагане на Споразумението за засилено партньорство и сътрудничество между ЕС и Казахстан, както и реформите, протичащи в страната, и икономическото и търг</w:t>
      </w:r>
      <w:r>
        <w:rPr>
          <w:rFonts w:ascii="Cambria" w:hAnsi="Cambria"/>
          <w:sz w:val="24"/>
          <w:szCs w:val="24"/>
          <w:lang w:val="bg-BG"/>
        </w:rPr>
        <w:t>овско сътрудничество между</w:t>
      </w:r>
      <w:r w:rsidRPr="00AA4B6F">
        <w:rPr>
          <w:rFonts w:ascii="Cambria" w:hAnsi="Cambria"/>
          <w:sz w:val="24"/>
          <w:szCs w:val="24"/>
          <w:lang w:val="bg-BG"/>
        </w:rPr>
        <w:t xml:space="preserve"> Брюксел и Астана.  </w:t>
      </w:r>
    </w:p>
    <w:p w:rsidR="007D3DEA" w:rsidRDefault="007D3DEA" w:rsidP="00AE2DBB">
      <w:pPr>
        <w:spacing w:after="0" w:line="240" w:lineRule="auto"/>
        <w:jc w:val="both"/>
        <w:rPr>
          <w:rFonts w:ascii="Cambria" w:hAnsi="Cambria"/>
          <w:sz w:val="24"/>
          <w:szCs w:val="24"/>
          <w:lang w:val="bg-BG"/>
        </w:rPr>
      </w:pPr>
      <w:r w:rsidRPr="00AA4B6F">
        <w:rPr>
          <w:rFonts w:ascii="Cambria" w:hAnsi="Cambria"/>
          <w:sz w:val="24"/>
          <w:szCs w:val="24"/>
          <w:lang w:val="bg-BG"/>
        </w:rPr>
        <w:t xml:space="preserve"> </w:t>
      </w:r>
      <w:r>
        <w:rPr>
          <w:rFonts w:ascii="Cambria" w:hAnsi="Cambria"/>
          <w:sz w:val="24"/>
          <w:szCs w:val="24"/>
          <w:lang w:val="bg-BG"/>
        </w:rPr>
        <w:t>Г-жа Захариева бе съ</w:t>
      </w:r>
      <w:r w:rsidRPr="00B37C0A">
        <w:rPr>
          <w:rFonts w:ascii="Cambria" w:hAnsi="Cambria"/>
          <w:sz w:val="24"/>
          <w:szCs w:val="24"/>
          <w:lang w:val="bg-BG"/>
        </w:rPr>
        <w:t>председател на</w:t>
      </w:r>
      <w:r w:rsidRPr="00B37C0A">
        <w:rPr>
          <w:rFonts w:ascii="Cambria" w:hAnsi="Cambria"/>
          <w:color w:val="000000"/>
          <w:sz w:val="24"/>
          <w:szCs w:val="24"/>
          <w:lang w:val="bg-BG"/>
        </w:rPr>
        <w:t xml:space="preserve"> м</w:t>
      </w:r>
      <w:r w:rsidRPr="00B37C0A">
        <w:rPr>
          <w:rFonts w:ascii="Cambria" w:hAnsi="Cambria"/>
          <w:sz w:val="24"/>
          <w:szCs w:val="24"/>
          <w:lang w:val="bg-BG"/>
        </w:rPr>
        <w:t xml:space="preserve">инистерската </w:t>
      </w:r>
      <w:r w:rsidRPr="00B37C0A">
        <w:rPr>
          <w:rFonts w:ascii="Cambria" w:hAnsi="Cambria"/>
          <w:b/>
          <w:sz w:val="24"/>
          <w:szCs w:val="24"/>
          <w:lang w:val="bg-BG"/>
        </w:rPr>
        <w:t>среща в рамките на политическия диалог между ЕС и Южноафриканската общност за развитие (САДК)</w:t>
      </w:r>
      <w:r w:rsidRPr="00B37C0A">
        <w:rPr>
          <w:rFonts w:ascii="Cambria" w:hAnsi="Cambria"/>
          <w:sz w:val="24"/>
          <w:szCs w:val="24"/>
          <w:lang w:val="bg-BG"/>
        </w:rPr>
        <w:t>, която се проведе в Претория на 28 март 2018 г. Делегациите на ЕС и САДК обсъдиха резултатите от срещата ЕС-Африкански съюз</w:t>
      </w:r>
      <w:r>
        <w:rPr>
          <w:rFonts w:ascii="Cambria" w:hAnsi="Cambria"/>
          <w:sz w:val="24"/>
          <w:szCs w:val="24"/>
          <w:lang w:val="bg-BG"/>
        </w:rPr>
        <w:t xml:space="preserve"> (АС) в Абиджан през ноември 2017 г. и</w:t>
      </w:r>
      <w:r w:rsidRPr="00B37C0A">
        <w:rPr>
          <w:rFonts w:ascii="Cambria" w:hAnsi="Cambria"/>
          <w:sz w:val="24"/>
          <w:szCs w:val="24"/>
          <w:lang w:val="bg-BG"/>
        </w:rPr>
        <w:t xml:space="preserve"> мобилизирането на инвестиции за региона в </w:t>
      </w:r>
      <w:r>
        <w:rPr>
          <w:rFonts w:ascii="Cambria" w:hAnsi="Cambria"/>
          <w:sz w:val="24"/>
          <w:szCs w:val="24"/>
          <w:lang w:val="bg-BG"/>
        </w:rPr>
        <w:t>области от ключово икономическо значение за АС.</w:t>
      </w:r>
    </w:p>
    <w:p w:rsidR="009B1304" w:rsidRPr="00B37C0A" w:rsidRDefault="009B1304" w:rsidP="00AE2DBB">
      <w:pPr>
        <w:spacing w:after="0" w:line="240" w:lineRule="auto"/>
        <w:jc w:val="both"/>
        <w:rPr>
          <w:rFonts w:ascii="Cambria" w:hAnsi="Cambria"/>
          <w:sz w:val="24"/>
          <w:szCs w:val="24"/>
          <w:lang w:val="bg-BG"/>
        </w:rPr>
      </w:pPr>
    </w:p>
    <w:p w:rsidR="007D3DEA" w:rsidRDefault="007D3DEA" w:rsidP="00AE2DBB">
      <w:pPr>
        <w:spacing w:after="0" w:line="240" w:lineRule="auto"/>
        <w:jc w:val="both"/>
        <w:rPr>
          <w:rFonts w:ascii="Cambria" w:hAnsi="Cambria"/>
          <w:sz w:val="24"/>
          <w:szCs w:val="24"/>
          <w:lang w:val="bg-BG"/>
        </w:rPr>
      </w:pPr>
      <w:r w:rsidRPr="00B37C0A">
        <w:rPr>
          <w:rFonts w:ascii="Cambria" w:hAnsi="Cambria"/>
          <w:sz w:val="24"/>
          <w:szCs w:val="24"/>
          <w:lang w:val="bg-BG"/>
        </w:rPr>
        <w:t xml:space="preserve">Министър Захариева ръководи делегацията на Европейския съюз на </w:t>
      </w:r>
      <w:r w:rsidRPr="00B37C0A">
        <w:rPr>
          <w:rFonts w:ascii="Cambria" w:hAnsi="Cambria"/>
          <w:b/>
          <w:sz w:val="24"/>
          <w:szCs w:val="24"/>
          <w:lang w:val="bg-BG"/>
        </w:rPr>
        <w:t>срещата на външните министри на Г-20</w:t>
      </w:r>
      <w:r w:rsidRPr="00B37C0A">
        <w:rPr>
          <w:rFonts w:ascii="Cambria" w:hAnsi="Cambria"/>
          <w:sz w:val="24"/>
          <w:szCs w:val="24"/>
          <w:lang w:val="bg-BG"/>
        </w:rPr>
        <w:t>, домакинствана от аржентинското председателство в Буенос Айрес на 21-22 май 2018 г. По време на дискусията външните министри отделиха внимание и на реформата в ООН, иницииран</w:t>
      </w:r>
      <w:r>
        <w:rPr>
          <w:rFonts w:ascii="Cambria" w:hAnsi="Cambria"/>
          <w:sz w:val="24"/>
          <w:szCs w:val="24"/>
          <w:lang w:val="bg-BG"/>
        </w:rPr>
        <w:t>а от генералния секретар Антониу</w:t>
      </w:r>
      <w:r w:rsidRPr="00B37C0A">
        <w:rPr>
          <w:rFonts w:ascii="Cambria" w:hAnsi="Cambria"/>
          <w:sz w:val="24"/>
          <w:szCs w:val="24"/>
          <w:lang w:val="bg-BG"/>
        </w:rPr>
        <w:t xml:space="preserve"> Гутериш.</w:t>
      </w:r>
      <w:r w:rsidRPr="00B37C0A">
        <w:rPr>
          <w:rFonts w:ascii="Cambria" w:hAnsi="Cambria"/>
          <w:sz w:val="24"/>
          <w:szCs w:val="24"/>
          <w:lang w:val="bg-BG"/>
        </w:rPr>
        <w:tab/>
      </w:r>
    </w:p>
    <w:p w:rsidR="009B1304" w:rsidRPr="00B37C0A" w:rsidRDefault="009B1304" w:rsidP="00AE2DBB">
      <w:pPr>
        <w:spacing w:after="0" w:line="240" w:lineRule="auto"/>
        <w:jc w:val="both"/>
        <w:rPr>
          <w:rFonts w:ascii="Cambria" w:hAnsi="Cambria"/>
          <w:sz w:val="24"/>
          <w:szCs w:val="24"/>
          <w:lang w:val="bg-BG"/>
        </w:rPr>
      </w:pPr>
    </w:p>
    <w:p w:rsidR="007D3DEA" w:rsidRDefault="007D3DEA" w:rsidP="00AE2DBB">
      <w:pPr>
        <w:spacing w:after="0" w:line="240" w:lineRule="auto"/>
        <w:jc w:val="both"/>
        <w:rPr>
          <w:rFonts w:ascii="Cambria" w:hAnsi="Cambria"/>
          <w:sz w:val="24"/>
          <w:szCs w:val="24"/>
          <w:lang w:val="bg-BG"/>
        </w:rPr>
      </w:pPr>
      <w:r>
        <w:rPr>
          <w:rFonts w:ascii="Cambria" w:hAnsi="Cambria"/>
          <w:sz w:val="24"/>
          <w:szCs w:val="24"/>
          <w:lang w:val="bg-BG"/>
        </w:rPr>
        <w:t>Г-жа Захариева</w:t>
      </w:r>
      <w:r w:rsidRPr="00AC5989">
        <w:rPr>
          <w:rFonts w:ascii="Cambria" w:hAnsi="Cambria"/>
          <w:sz w:val="24"/>
          <w:szCs w:val="24"/>
          <w:lang w:val="bg-BG"/>
        </w:rPr>
        <w:t xml:space="preserve"> представлява Европейския съюз на срещите между </w:t>
      </w:r>
      <w:r w:rsidRPr="00AC5989">
        <w:rPr>
          <w:rFonts w:ascii="Cambria" w:hAnsi="Cambria"/>
          <w:b/>
          <w:sz w:val="24"/>
          <w:szCs w:val="24"/>
          <w:lang w:val="bg-BG"/>
        </w:rPr>
        <w:t>ЕС и Групата страни от Африка, Карибите и Тихоокеанския басейн (АКТБ)</w:t>
      </w:r>
      <w:r w:rsidRPr="00AC5989">
        <w:rPr>
          <w:rFonts w:ascii="Cambria" w:hAnsi="Cambria"/>
          <w:sz w:val="24"/>
          <w:szCs w:val="24"/>
          <w:lang w:val="bg-BG"/>
        </w:rPr>
        <w:t xml:space="preserve">, които се проведоха в период на активна работа на Българското ротационно председателство за приемане на мандат за преговори на ново споразумение Пост-Котону. На 31 май се проведе </w:t>
      </w:r>
      <w:r w:rsidRPr="00AC5989">
        <w:rPr>
          <w:rFonts w:ascii="Cambria" w:hAnsi="Cambria"/>
          <w:b/>
          <w:sz w:val="24"/>
          <w:szCs w:val="24"/>
          <w:lang w:val="bg-BG"/>
        </w:rPr>
        <w:lastRenderedPageBreak/>
        <w:t>годишната среща на министрите</w:t>
      </w:r>
      <w:r>
        <w:rPr>
          <w:rFonts w:ascii="Cambria" w:hAnsi="Cambria"/>
          <w:sz w:val="24"/>
          <w:szCs w:val="24"/>
          <w:lang w:val="bg-BG"/>
        </w:rPr>
        <w:t>, последвана от</w:t>
      </w:r>
      <w:r w:rsidRPr="00AC5989">
        <w:rPr>
          <w:rFonts w:ascii="Cambria" w:hAnsi="Cambria"/>
          <w:sz w:val="24"/>
          <w:szCs w:val="24"/>
          <w:lang w:val="bg-BG"/>
        </w:rPr>
        <w:t xml:space="preserve"> </w:t>
      </w:r>
      <w:r w:rsidRPr="007D3DEA">
        <w:rPr>
          <w:rFonts w:ascii="Cambria" w:hAnsi="Cambria"/>
          <w:b/>
          <w:sz w:val="24"/>
          <w:szCs w:val="24"/>
          <w:lang w:val="bg-BG"/>
        </w:rPr>
        <w:t xml:space="preserve">35-ото заседание на Съвместната парламентарна асамблея на АКТБ и </w:t>
      </w:r>
      <w:r w:rsidRPr="00AC5989">
        <w:rPr>
          <w:rFonts w:ascii="Cambria" w:hAnsi="Cambria"/>
          <w:b/>
          <w:sz w:val="24"/>
          <w:szCs w:val="24"/>
          <w:lang w:val="bg-BG"/>
        </w:rPr>
        <w:t xml:space="preserve">ЕС </w:t>
      </w:r>
      <w:r>
        <w:rPr>
          <w:rFonts w:ascii="Cambria" w:hAnsi="Cambria"/>
          <w:sz w:val="24"/>
          <w:szCs w:val="24"/>
          <w:lang w:val="bg-BG"/>
        </w:rPr>
        <w:t xml:space="preserve">в Брюксел </w:t>
      </w:r>
      <w:r w:rsidRPr="007D3DEA">
        <w:rPr>
          <w:rFonts w:ascii="Cambria" w:hAnsi="Cambria"/>
          <w:sz w:val="24"/>
          <w:szCs w:val="24"/>
          <w:lang w:val="bg-BG"/>
        </w:rPr>
        <w:t>на 20 юни</w:t>
      </w:r>
      <w:r>
        <w:rPr>
          <w:rFonts w:ascii="Cambria" w:hAnsi="Cambria"/>
          <w:sz w:val="24"/>
          <w:szCs w:val="24"/>
          <w:lang w:val="bg-BG"/>
        </w:rPr>
        <w:t xml:space="preserve">. </w:t>
      </w:r>
    </w:p>
    <w:p w:rsidR="009B1304" w:rsidRPr="00AC5989" w:rsidRDefault="009B1304" w:rsidP="00AE2DBB">
      <w:pPr>
        <w:spacing w:after="0" w:line="240" w:lineRule="auto"/>
        <w:jc w:val="both"/>
        <w:rPr>
          <w:rFonts w:ascii="Cambria" w:hAnsi="Cambria"/>
          <w:sz w:val="24"/>
          <w:szCs w:val="24"/>
          <w:lang w:val="bg-BG"/>
        </w:rPr>
      </w:pPr>
    </w:p>
    <w:p w:rsidR="007D3DEA" w:rsidRDefault="007D3DEA" w:rsidP="00AE2DBB">
      <w:pPr>
        <w:pStyle w:val="NormalWeb"/>
        <w:spacing w:before="0" w:beforeAutospacing="0" w:after="0" w:afterAutospacing="0"/>
        <w:jc w:val="both"/>
        <w:rPr>
          <w:rFonts w:ascii="Cambria" w:hAnsi="Cambria"/>
        </w:rPr>
      </w:pPr>
      <w:r w:rsidRPr="00AC5989">
        <w:rPr>
          <w:rFonts w:ascii="Cambria" w:hAnsi="Cambria"/>
        </w:rPr>
        <w:t>На 25 юни в Люксембург се проведе и</w:t>
      </w:r>
      <w:r w:rsidRPr="00AC5989">
        <w:rPr>
          <w:rFonts w:ascii="Cambria" w:hAnsi="Cambria"/>
          <w:b/>
        </w:rPr>
        <w:t xml:space="preserve"> 9-ото заседание на Съвета за стабилизиране и асоцииране ЕС-Черна гора</w:t>
      </w:r>
      <w:r w:rsidRPr="00AC5989">
        <w:rPr>
          <w:rFonts w:ascii="Cambria" w:hAnsi="Cambria"/>
        </w:rPr>
        <w:t xml:space="preserve">, последвано от </w:t>
      </w:r>
      <w:r w:rsidRPr="00AC5989">
        <w:rPr>
          <w:rFonts w:ascii="Cambria" w:hAnsi="Cambria"/>
          <w:b/>
        </w:rPr>
        <w:t>11-ото заседание на Конференцията за присъединяване на Черна гора</w:t>
      </w:r>
      <w:r w:rsidRPr="00AC5989">
        <w:rPr>
          <w:rFonts w:ascii="Cambria" w:hAnsi="Cambria"/>
        </w:rPr>
        <w:t xml:space="preserve"> на равнище министри, в рамките на която бе отворена глава 17 „Икономическа и парична политика“ в преговорите на ЕС с тази страна.</w:t>
      </w:r>
    </w:p>
    <w:p w:rsidR="009B1304" w:rsidRPr="00AC5989" w:rsidRDefault="009B1304" w:rsidP="00AE2DBB">
      <w:pPr>
        <w:pStyle w:val="NormalWeb"/>
        <w:spacing w:before="0" w:beforeAutospacing="0" w:after="0" w:afterAutospacing="0"/>
        <w:jc w:val="both"/>
        <w:rPr>
          <w:rFonts w:ascii="Cambria" w:hAnsi="Cambria"/>
        </w:rPr>
      </w:pPr>
    </w:p>
    <w:p w:rsidR="007D3DEA" w:rsidRDefault="007D3DEA" w:rsidP="00AE2DBB">
      <w:pPr>
        <w:pStyle w:val="NormalWeb"/>
        <w:spacing w:before="0" w:beforeAutospacing="0" w:after="0" w:afterAutospacing="0"/>
        <w:jc w:val="both"/>
        <w:rPr>
          <w:rFonts w:ascii="Cambria" w:hAnsi="Cambria"/>
        </w:rPr>
      </w:pPr>
      <w:r w:rsidRPr="00AC5989">
        <w:rPr>
          <w:rFonts w:ascii="Cambria" w:hAnsi="Cambria"/>
        </w:rPr>
        <w:t xml:space="preserve">В същия ден се проведе и </w:t>
      </w:r>
      <w:r w:rsidRPr="00AC5989">
        <w:rPr>
          <w:rFonts w:ascii="Cambria" w:hAnsi="Cambria"/>
          <w:b/>
        </w:rPr>
        <w:t>8-то заседание на Конференцията за присъединяване на Сърбия</w:t>
      </w:r>
      <w:r w:rsidRPr="00AC5989">
        <w:rPr>
          <w:rFonts w:ascii="Cambria" w:hAnsi="Cambria"/>
        </w:rPr>
        <w:t>, на което, на равнище министри, бяха отворени две нови преговорни глави - глава 13 „Рибарство“ и глава 33 „Финансови и бюджетни разпоредби“. Делегацията на Европейския съюз на заседанията беше водена отново от вицепремиера и министър на външните работи Екатерина Захариева, от името на Българското председателство на Съвета на ЕС.</w:t>
      </w:r>
    </w:p>
    <w:p w:rsidR="00AE2DBB" w:rsidRDefault="00AE2DBB" w:rsidP="00AE2DBB">
      <w:pPr>
        <w:pStyle w:val="NormalWeb"/>
        <w:spacing w:before="0" w:beforeAutospacing="0" w:after="0" w:afterAutospacing="0"/>
        <w:jc w:val="both"/>
        <w:rPr>
          <w:rFonts w:ascii="Cambria" w:hAnsi="Cambria"/>
        </w:rPr>
      </w:pPr>
    </w:p>
    <w:p w:rsidR="007D3DEA" w:rsidRPr="00A24CAC" w:rsidRDefault="007D3DEA" w:rsidP="00AE2DBB">
      <w:pPr>
        <w:spacing w:after="0" w:line="240" w:lineRule="auto"/>
        <w:jc w:val="both"/>
        <w:rPr>
          <w:rFonts w:ascii="Cambria" w:hAnsi="Cambria"/>
          <w:b/>
          <w:sz w:val="24"/>
          <w:szCs w:val="24"/>
          <w:lang w:val="bg-BG"/>
        </w:rPr>
      </w:pPr>
      <w:r>
        <w:rPr>
          <w:rFonts w:ascii="Cambria" w:hAnsi="Cambria"/>
          <w:b/>
          <w:sz w:val="24"/>
          <w:szCs w:val="24"/>
        </w:rPr>
        <w:t>IV</w:t>
      </w:r>
      <w:r w:rsidRPr="00A24CAC">
        <w:rPr>
          <w:rFonts w:ascii="Cambria" w:hAnsi="Cambria"/>
          <w:b/>
          <w:sz w:val="24"/>
          <w:szCs w:val="24"/>
          <w:lang w:val="bg-BG"/>
        </w:rPr>
        <w:t>. Ротационно председателство на ЕС в трети страни</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7D3DEA" w:rsidRDefault="007D3DEA"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sidRPr="0071759E">
        <w:rPr>
          <w:rFonts w:ascii="Cambria" w:eastAsia="Times New Roman" w:hAnsi="Cambria" w:cs="Times New Roman"/>
          <w:color w:val="000000"/>
          <w:sz w:val="24"/>
          <w:szCs w:val="24"/>
          <w:lang w:val="bg-BG" w:eastAsia="bg-BG"/>
        </w:rPr>
        <w:t>След влизането в сила на договора от Лисабон (01.12.2009</w:t>
      </w:r>
      <w:r w:rsidRPr="007D3DEA">
        <w:rPr>
          <w:rFonts w:ascii="Cambria" w:eastAsia="Times New Roman" w:hAnsi="Cambria" w:cs="Times New Roman"/>
          <w:color w:val="000000"/>
          <w:sz w:val="24"/>
          <w:szCs w:val="24"/>
          <w:lang w:val="bg-BG" w:eastAsia="bg-BG"/>
        </w:rPr>
        <w:t xml:space="preserve"> </w:t>
      </w:r>
      <w:r>
        <w:rPr>
          <w:rFonts w:ascii="Cambria" w:eastAsia="Times New Roman" w:hAnsi="Cambria" w:cs="Times New Roman"/>
          <w:color w:val="000000"/>
          <w:sz w:val="24"/>
          <w:szCs w:val="24"/>
          <w:lang w:val="bg-BG" w:eastAsia="bg-BG"/>
        </w:rPr>
        <w:t>г.</w:t>
      </w:r>
      <w:r w:rsidRPr="0071759E">
        <w:rPr>
          <w:rFonts w:ascii="Cambria" w:eastAsia="Times New Roman" w:hAnsi="Cambria" w:cs="Times New Roman"/>
          <w:color w:val="000000"/>
          <w:sz w:val="24"/>
          <w:szCs w:val="24"/>
          <w:lang w:val="bg-BG" w:eastAsia="bg-BG"/>
        </w:rPr>
        <w:t xml:space="preserve">) и създаването на </w:t>
      </w:r>
      <w:r w:rsidR="00FB04B3">
        <w:rPr>
          <w:rFonts w:ascii="Cambria" w:eastAsia="Times New Roman" w:hAnsi="Cambria" w:cs="Times New Roman"/>
          <w:color w:val="000000"/>
          <w:sz w:val="24"/>
          <w:szCs w:val="24"/>
          <w:lang w:val="bg-BG" w:eastAsia="bg-BG"/>
        </w:rPr>
        <w:t xml:space="preserve">Европейската служба за външна дейност и </w:t>
      </w:r>
      <w:r w:rsidRPr="0071759E">
        <w:rPr>
          <w:rFonts w:ascii="Cambria" w:eastAsia="Times New Roman" w:hAnsi="Cambria" w:cs="Times New Roman"/>
          <w:color w:val="000000"/>
          <w:sz w:val="24"/>
          <w:szCs w:val="24"/>
          <w:lang w:val="bg-BG" w:eastAsia="bg-BG"/>
        </w:rPr>
        <w:t>поста на Върховен представител за общата външна политика и политика за сигурност, функциите на местно представителство на ЕС в трети страни бяха поети от делегациите на ЕС. Изключение</w:t>
      </w:r>
      <w:r w:rsidR="00FB04B3">
        <w:rPr>
          <w:rFonts w:ascii="Cambria" w:eastAsia="Times New Roman" w:hAnsi="Cambria" w:cs="Times New Roman"/>
          <w:color w:val="000000"/>
          <w:sz w:val="24"/>
          <w:szCs w:val="24"/>
          <w:lang w:val="bg-BG" w:eastAsia="bg-BG"/>
        </w:rPr>
        <w:t xml:space="preserve"> от</w:t>
      </w:r>
      <w:r w:rsidRPr="0071759E">
        <w:rPr>
          <w:rFonts w:ascii="Cambria" w:eastAsia="Times New Roman" w:hAnsi="Cambria" w:cs="Times New Roman"/>
          <w:color w:val="000000"/>
          <w:sz w:val="24"/>
          <w:szCs w:val="24"/>
          <w:lang w:val="bg-BG" w:eastAsia="bg-BG"/>
        </w:rPr>
        <w:t xml:space="preserve"> това правило </w:t>
      </w:r>
      <w:r w:rsidR="00FB04B3">
        <w:rPr>
          <w:rFonts w:ascii="Cambria" w:eastAsia="Times New Roman" w:hAnsi="Cambria" w:cs="Times New Roman"/>
          <w:color w:val="000000"/>
          <w:sz w:val="24"/>
          <w:szCs w:val="24"/>
          <w:lang w:val="bg-BG" w:eastAsia="bg-BG"/>
        </w:rPr>
        <w:t xml:space="preserve">има за </w:t>
      </w:r>
      <w:r w:rsidRPr="0071759E">
        <w:rPr>
          <w:rFonts w:ascii="Cambria" w:eastAsia="Times New Roman" w:hAnsi="Cambria" w:cs="Times New Roman"/>
          <w:color w:val="000000"/>
          <w:sz w:val="24"/>
          <w:szCs w:val="24"/>
          <w:lang w:val="bg-BG" w:eastAsia="bg-BG"/>
        </w:rPr>
        <w:t xml:space="preserve">държави, в които няма акредитирана на място делегация на ЕС или </w:t>
      </w:r>
      <w:r w:rsidR="00FB04B3">
        <w:rPr>
          <w:rFonts w:ascii="Cambria" w:eastAsia="Times New Roman" w:hAnsi="Cambria" w:cs="Times New Roman"/>
          <w:color w:val="000000"/>
          <w:sz w:val="24"/>
          <w:szCs w:val="24"/>
          <w:lang w:val="bg-BG" w:eastAsia="bg-BG"/>
        </w:rPr>
        <w:t xml:space="preserve">тя е </w:t>
      </w:r>
      <w:r w:rsidRPr="0071759E">
        <w:rPr>
          <w:rFonts w:ascii="Cambria" w:eastAsia="Times New Roman" w:hAnsi="Cambria" w:cs="Times New Roman"/>
          <w:color w:val="000000"/>
          <w:sz w:val="24"/>
          <w:szCs w:val="24"/>
          <w:lang w:val="bg-BG" w:eastAsia="bg-BG"/>
        </w:rPr>
        <w:t>временно закрит</w:t>
      </w:r>
      <w:r w:rsidR="00FB04B3">
        <w:rPr>
          <w:rFonts w:ascii="Cambria" w:eastAsia="Times New Roman" w:hAnsi="Cambria" w:cs="Times New Roman"/>
          <w:color w:val="000000"/>
          <w:sz w:val="24"/>
          <w:szCs w:val="24"/>
          <w:lang w:val="bg-BG" w:eastAsia="bg-BG"/>
        </w:rPr>
        <w:t>а</w:t>
      </w:r>
      <w:r w:rsidRPr="0071759E">
        <w:rPr>
          <w:rFonts w:ascii="Cambria" w:eastAsia="Times New Roman" w:hAnsi="Cambria" w:cs="Times New Roman"/>
          <w:color w:val="000000"/>
          <w:sz w:val="24"/>
          <w:szCs w:val="24"/>
          <w:lang w:val="bg-BG" w:eastAsia="bg-BG"/>
        </w:rPr>
        <w:t xml:space="preserve">. В тези държави местното председателство продължава да се осигурява на ротационен принцип от представителствата на ДЧ на ЕС акредитирани на място, </w:t>
      </w:r>
      <w:r w:rsidR="00FB04B3">
        <w:rPr>
          <w:rFonts w:ascii="Cambria" w:eastAsia="Times New Roman" w:hAnsi="Cambria" w:cs="Times New Roman"/>
          <w:color w:val="000000"/>
          <w:sz w:val="24"/>
          <w:szCs w:val="24"/>
          <w:lang w:val="bg-BG" w:eastAsia="bg-BG"/>
        </w:rPr>
        <w:t xml:space="preserve">в </w:t>
      </w:r>
      <w:r w:rsidRPr="0071759E">
        <w:rPr>
          <w:rFonts w:ascii="Cambria" w:eastAsia="Times New Roman" w:hAnsi="Cambria" w:cs="Times New Roman"/>
          <w:color w:val="000000"/>
          <w:sz w:val="24"/>
          <w:szCs w:val="24"/>
          <w:lang w:val="bg-BG" w:eastAsia="bg-BG"/>
        </w:rPr>
        <w:t xml:space="preserve">тясно сътрудничество с ЕСВД. </w:t>
      </w:r>
    </w:p>
    <w:p w:rsidR="009B1304" w:rsidRPr="0071759E"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7D3DEA" w:rsidRDefault="007D3DEA"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sidRPr="0071759E">
        <w:rPr>
          <w:rFonts w:ascii="Cambria" w:eastAsia="Times New Roman" w:hAnsi="Cambria" w:cs="Times New Roman"/>
          <w:color w:val="000000"/>
          <w:sz w:val="24"/>
          <w:szCs w:val="24"/>
          <w:lang w:val="bg-BG" w:eastAsia="bg-BG"/>
        </w:rPr>
        <w:t>Основните функции на местното предс</w:t>
      </w:r>
      <w:r w:rsidR="00FB04B3">
        <w:rPr>
          <w:rFonts w:ascii="Cambria" w:eastAsia="Times New Roman" w:hAnsi="Cambria" w:cs="Times New Roman"/>
          <w:color w:val="000000"/>
          <w:sz w:val="24"/>
          <w:szCs w:val="24"/>
          <w:lang w:val="bg-BG" w:eastAsia="bg-BG"/>
        </w:rPr>
        <w:t xml:space="preserve">едателство </w:t>
      </w:r>
      <w:r w:rsidRPr="0071759E">
        <w:rPr>
          <w:rFonts w:ascii="Cambria" w:eastAsia="Times New Roman" w:hAnsi="Cambria" w:cs="Times New Roman"/>
          <w:color w:val="000000"/>
          <w:sz w:val="24"/>
          <w:szCs w:val="24"/>
          <w:lang w:val="bg-BG" w:eastAsia="bg-BG"/>
        </w:rPr>
        <w:t xml:space="preserve">са политически, координационни, логистични и протоколни. </w:t>
      </w:r>
    </w:p>
    <w:p w:rsidR="009B1304" w:rsidRPr="0071759E"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7D3DEA" w:rsidRPr="00B216F1" w:rsidRDefault="007D3DEA" w:rsidP="00AE2DBB">
      <w:pPr>
        <w:spacing w:after="0" w:line="240" w:lineRule="auto"/>
        <w:jc w:val="both"/>
        <w:rPr>
          <w:rFonts w:ascii="Cambria" w:hAnsi="Cambria"/>
          <w:iCs/>
          <w:sz w:val="24"/>
          <w:szCs w:val="24"/>
          <w:lang w:val="bg-BG"/>
        </w:rPr>
      </w:pPr>
      <w:r w:rsidRPr="00B216F1">
        <w:rPr>
          <w:rFonts w:ascii="Cambria" w:hAnsi="Cambria"/>
          <w:iCs/>
          <w:color w:val="000000"/>
          <w:sz w:val="24"/>
          <w:szCs w:val="24"/>
          <w:lang w:val="bg-BG"/>
        </w:rPr>
        <w:t>България пое местното ротационно предс</w:t>
      </w:r>
      <w:r w:rsidR="00FB04B3">
        <w:rPr>
          <w:rFonts w:ascii="Cambria" w:hAnsi="Cambria"/>
          <w:iCs/>
          <w:color w:val="000000"/>
          <w:sz w:val="24"/>
          <w:szCs w:val="24"/>
          <w:lang w:val="bg-BG"/>
        </w:rPr>
        <w:t>едателство с</w:t>
      </w:r>
      <w:r w:rsidRPr="00B216F1">
        <w:rPr>
          <w:rFonts w:ascii="Cambria" w:hAnsi="Cambria"/>
          <w:iCs/>
          <w:color w:val="000000"/>
          <w:sz w:val="24"/>
          <w:szCs w:val="24"/>
          <w:lang w:val="bg-BG"/>
        </w:rPr>
        <w:t xml:space="preserve"> 6 месеца по-рано в някои държави поради липсата на посолства на Естония (тогава председател на Съвета). Така от 1 юли 2017 г. бе поето</w:t>
      </w:r>
      <w:r w:rsidR="00FB04B3">
        <w:rPr>
          <w:rFonts w:ascii="Cambria" w:hAnsi="Cambria"/>
          <w:iCs/>
          <w:color w:val="000000"/>
          <w:sz w:val="24"/>
          <w:szCs w:val="24"/>
          <w:lang w:val="bg-BG"/>
        </w:rPr>
        <w:t xml:space="preserve"> местното председателство </w:t>
      </w:r>
      <w:r w:rsidRPr="00B216F1">
        <w:rPr>
          <w:rFonts w:ascii="Cambria" w:hAnsi="Cambria"/>
          <w:iCs/>
          <w:color w:val="000000"/>
          <w:sz w:val="24"/>
          <w:szCs w:val="24"/>
          <w:lang w:val="bg-BG"/>
        </w:rPr>
        <w:t>в Катар и Монголия, а от 1 септември – в Иран</w:t>
      </w:r>
      <w:r w:rsidR="00FB04B3">
        <w:rPr>
          <w:rFonts w:ascii="Cambria" w:hAnsi="Cambria"/>
          <w:iCs/>
          <w:color w:val="000000"/>
          <w:sz w:val="24"/>
          <w:szCs w:val="24"/>
          <w:lang w:val="bg-BG"/>
        </w:rPr>
        <w:t>, като в</w:t>
      </w:r>
      <w:r w:rsidRPr="00B216F1">
        <w:rPr>
          <w:rFonts w:ascii="Cambria" w:hAnsi="Cambria"/>
          <w:iCs/>
          <w:color w:val="000000"/>
          <w:sz w:val="24"/>
          <w:szCs w:val="24"/>
          <w:lang w:val="bg-BG"/>
        </w:rPr>
        <w:t xml:space="preserve"> Монголия приключи на 2 ноември 2017 г. след откриване на Делегация на ЕС. От 1 януари до 30 юни 2018 г. </w:t>
      </w:r>
      <w:r w:rsidR="00FB04B3">
        <w:rPr>
          <w:rFonts w:ascii="Cambria" w:hAnsi="Cambria"/>
          <w:iCs/>
          <w:color w:val="000000"/>
          <w:sz w:val="24"/>
          <w:szCs w:val="24"/>
          <w:lang w:val="bg-BG"/>
        </w:rPr>
        <w:t xml:space="preserve">българските посолства поеха председателството </w:t>
      </w:r>
      <w:r w:rsidRPr="00B216F1">
        <w:rPr>
          <w:rFonts w:ascii="Cambria" w:hAnsi="Cambria"/>
          <w:iCs/>
          <w:color w:val="000000"/>
          <w:sz w:val="24"/>
          <w:szCs w:val="24"/>
          <w:lang w:val="bg-BG"/>
        </w:rPr>
        <w:t xml:space="preserve">в Кувейт и КНДР и продължи това в Катар и Иран. Следва да се отбележи наличието на </w:t>
      </w:r>
      <w:r w:rsidRPr="00B216F1">
        <w:rPr>
          <w:rFonts w:ascii="Cambria" w:hAnsi="Cambria"/>
          <w:iCs/>
          <w:sz w:val="24"/>
          <w:szCs w:val="24"/>
          <w:lang w:val="bg-BG"/>
        </w:rPr>
        <w:t>динамична обстанов</w:t>
      </w:r>
      <w:r>
        <w:rPr>
          <w:rFonts w:ascii="Cambria" w:hAnsi="Cambria"/>
          <w:iCs/>
          <w:sz w:val="24"/>
          <w:szCs w:val="24"/>
          <w:lang w:val="bg-BG"/>
        </w:rPr>
        <w:t>ка в Иран, КНДР и Катар.</w:t>
      </w:r>
    </w:p>
    <w:p w:rsidR="007D3DEA" w:rsidRDefault="007D3DEA" w:rsidP="00AE2DBB">
      <w:pPr>
        <w:pStyle w:val="ListParagraph"/>
        <w:spacing w:after="0" w:line="240" w:lineRule="auto"/>
        <w:ind w:left="0"/>
        <w:contextualSpacing w:val="0"/>
        <w:jc w:val="both"/>
        <w:rPr>
          <w:rFonts w:ascii="Cambria" w:eastAsiaTheme="majorEastAsia" w:hAnsi="Cambria" w:cstheme="majorBidi"/>
          <w:b/>
          <w:sz w:val="24"/>
          <w:szCs w:val="24"/>
          <w:lang w:val="bg-BG"/>
        </w:rPr>
      </w:pPr>
    </w:p>
    <w:p w:rsidR="00505978" w:rsidRPr="00A24CAC" w:rsidRDefault="00505978" w:rsidP="00AE2DBB">
      <w:pPr>
        <w:spacing w:after="0" w:line="240" w:lineRule="auto"/>
        <w:jc w:val="both"/>
        <w:rPr>
          <w:rFonts w:ascii="Cambria" w:hAnsi="Cambria"/>
          <w:b/>
          <w:sz w:val="24"/>
          <w:szCs w:val="24"/>
          <w:lang w:val="bg-BG"/>
        </w:rPr>
      </w:pPr>
      <w:r>
        <w:rPr>
          <w:rFonts w:ascii="Cambria" w:hAnsi="Cambria"/>
          <w:b/>
          <w:sz w:val="24"/>
          <w:szCs w:val="24"/>
        </w:rPr>
        <w:t>V</w:t>
      </w:r>
      <w:r w:rsidRPr="00A24CAC">
        <w:rPr>
          <w:rFonts w:ascii="Cambria" w:hAnsi="Cambria"/>
          <w:b/>
          <w:sz w:val="24"/>
          <w:szCs w:val="24"/>
          <w:lang w:val="bg-BG"/>
        </w:rPr>
        <w:t xml:space="preserve">. </w:t>
      </w:r>
      <w:r>
        <w:rPr>
          <w:rFonts w:ascii="Cambria" w:hAnsi="Cambria"/>
          <w:b/>
          <w:sz w:val="24"/>
          <w:szCs w:val="24"/>
          <w:lang w:val="bg-BG"/>
        </w:rPr>
        <w:t>Работа на задграничните дипломатически представителства на България</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505978" w:rsidRDefault="00505978"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Pr>
          <w:rFonts w:ascii="Cambria" w:eastAsia="Times New Roman" w:hAnsi="Cambria" w:cs="Times New Roman"/>
          <w:color w:val="000000"/>
          <w:sz w:val="24"/>
          <w:szCs w:val="24"/>
          <w:lang w:val="bg-BG" w:eastAsia="bg-BG"/>
        </w:rPr>
        <w:t>Дейността бе съсредоточена</w:t>
      </w:r>
      <w:r w:rsidR="00E75313">
        <w:rPr>
          <w:rFonts w:ascii="Cambria" w:eastAsia="Times New Roman" w:hAnsi="Cambria" w:cs="Times New Roman"/>
          <w:color w:val="000000"/>
          <w:sz w:val="24"/>
          <w:szCs w:val="24"/>
          <w:lang w:val="bg-BG" w:eastAsia="bg-BG"/>
        </w:rPr>
        <w:t xml:space="preserve"> основно</w:t>
      </w:r>
      <w:r>
        <w:rPr>
          <w:rFonts w:ascii="Cambria" w:eastAsia="Times New Roman" w:hAnsi="Cambria" w:cs="Times New Roman"/>
          <w:color w:val="000000"/>
          <w:sz w:val="24"/>
          <w:szCs w:val="24"/>
          <w:lang w:val="bg-BG" w:eastAsia="bg-BG"/>
        </w:rPr>
        <w:t xml:space="preserve"> в </w:t>
      </w:r>
      <w:r w:rsidRPr="00BA39D1">
        <w:rPr>
          <w:rFonts w:ascii="Cambria" w:eastAsia="Times New Roman" w:hAnsi="Cambria" w:cs="Times New Roman"/>
          <w:i/>
          <w:color w:val="000000"/>
          <w:sz w:val="24"/>
          <w:szCs w:val="24"/>
          <w:u w:val="single"/>
          <w:lang w:val="bg-BG" w:eastAsia="bg-BG"/>
        </w:rPr>
        <w:t>четири направления</w:t>
      </w:r>
      <w:r>
        <w:rPr>
          <w:rFonts w:ascii="Cambria" w:eastAsia="Times New Roman" w:hAnsi="Cambria" w:cs="Times New Roman"/>
          <w:color w:val="000000"/>
          <w:sz w:val="24"/>
          <w:szCs w:val="24"/>
          <w:lang w:val="bg-BG" w:eastAsia="bg-BG"/>
        </w:rPr>
        <w:t>:</w:t>
      </w:r>
    </w:p>
    <w:p w:rsidR="00505978" w:rsidRPr="00BA39D1" w:rsidRDefault="00505978" w:rsidP="00AE2DBB">
      <w:pPr>
        <w:pStyle w:val="ListParagraph"/>
        <w:numPr>
          <w:ilvl w:val="0"/>
          <w:numId w:val="18"/>
        </w:numPr>
        <w:shd w:val="clear" w:color="auto" w:fill="FFFFFF"/>
        <w:spacing w:after="0" w:line="240" w:lineRule="auto"/>
        <w:jc w:val="both"/>
        <w:rPr>
          <w:rFonts w:ascii="Cambria" w:eastAsia="Times New Roman" w:hAnsi="Cambria" w:cs="Times New Roman"/>
          <w:color w:val="000000"/>
          <w:sz w:val="24"/>
          <w:szCs w:val="24"/>
          <w:lang w:val="bg-BG" w:eastAsia="bg-BG"/>
        </w:rPr>
      </w:pPr>
      <w:r w:rsidRPr="00BA39D1">
        <w:rPr>
          <w:rFonts w:ascii="Cambria" w:eastAsia="Times New Roman" w:hAnsi="Cambria" w:cs="Times New Roman"/>
          <w:color w:val="000000"/>
          <w:sz w:val="24"/>
          <w:szCs w:val="24"/>
          <w:lang w:val="bg-BG" w:eastAsia="bg-BG"/>
        </w:rPr>
        <w:t>представяне на приоритетите и Програмата на Българското председателство (в периода януари – март 2018 г.);</w:t>
      </w:r>
    </w:p>
    <w:p w:rsidR="00505978" w:rsidRPr="00BA39D1" w:rsidRDefault="00505978" w:rsidP="00AE2DBB">
      <w:pPr>
        <w:pStyle w:val="ListParagraph"/>
        <w:numPr>
          <w:ilvl w:val="0"/>
          <w:numId w:val="18"/>
        </w:numPr>
        <w:shd w:val="clear" w:color="auto" w:fill="FFFFFF"/>
        <w:spacing w:after="0" w:line="240" w:lineRule="auto"/>
        <w:jc w:val="both"/>
        <w:rPr>
          <w:rFonts w:ascii="Cambria" w:eastAsia="Times New Roman" w:hAnsi="Cambria" w:cs="Times New Roman"/>
          <w:color w:val="000000"/>
          <w:sz w:val="24"/>
          <w:szCs w:val="24"/>
          <w:lang w:val="bg-BG" w:eastAsia="bg-BG"/>
        </w:rPr>
      </w:pPr>
      <w:r w:rsidRPr="00BA39D1">
        <w:rPr>
          <w:rFonts w:ascii="Cambria" w:eastAsia="Times New Roman" w:hAnsi="Cambria" w:cs="Times New Roman"/>
          <w:color w:val="000000"/>
          <w:sz w:val="24"/>
          <w:szCs w:val="24"/>
          <w:lang w:val="bg-BG" w:eastAsia="bg-BG"/>
        </w:rPr>
        <w:t>презентиране на резултатите на Председателството в края на мандата (м. юни 2018 г.);</w:t>
      </w:r>
    </w:p>
    <w:p w:rsidR="00505978" w:rsidRPr="00BA39D1" w:rsidRDefault="00505978" w:rsidP="00AE2DBB">
      <w:pPr>
        <w:pStyle w:val="ListParagraph"/>
        <w:numPr>
          <w:ilvl w:val="0"/>
          <w:numId w:val="18"/>
        </w:numPr>
        <w:shd w:val="clear" w:color="auto" w:fill="FFFFFF"/>
        <w:spacing w:after="0" w:line="240" w:lineRule="auto"/>
        <w:jc w:val="both"/>
        <w:rPr>
          <w:rFonts w:ascii="Cambria" w:eastAsia="Times New Roman" w:hAnsi="Cambria" w:cs="Times New Roman"/>
          <w:color w:val="000000"/>
          <w:sz w:val="24"/>
          <w:szCs w:val="24"/>
          <w:lang w:val="bg-BG" w:eastAsia="bg-BG"/>
        </w:rPr>
      </w:pPr>
      <w:r w:rsidRPr="00BA39D1">
        <w:rPr>
          <w:rFonts w:ascii="Cambria" w:eastAsia="Times New Roman" w:hAnsi="Cambria" w:cs="Times New Roman"/>
          <w:color w:val="000000"/>
          <w:sz w:val="24"/>
          <w:szCs w:val="24"/>
          <w:lang w:val="bg-BG" w:eastAsia="bg-BG"/>
        </w:rPr>
        <w:lastRenderedPageBreak/>
        <w:t>своевременно информиране за позициите на страните по акредитация по важни за Председателството теми и осигуряване на нужната подкрепа за инициативите на България (например по темата за Западните Балкани);</w:t>
      </w:r>
    </w:p>
    <w:p w:rsidR="00505978" w:rsidRDefault="00505978" w:rsidP="00AE2DBB">
      <w:pPr>
        <w:pStyle w:val="ListParagraph"/>
        <w:numPr>
          <w:ilvl w:val="0"/>
          <w:numId w:val="18"/>
        </w:numPr>
        <w:shd w:val="clear" w:color="auto" w:fill="FFFFFF"/>
        <w:spacing w:after="0" w:line="240" w:lineRule="auto"/>
        <w:jc w:val="both"/>
        <w:rPr>
          <w:rFonts w:ascii="Cambria" w:eastAsia="Times New Roman" w:hAnsi="Cambria" w:cs="Times New Roman"/>
          <w:color w:val="000000"/>
          <w:sz w:val="24"/>
          <w:szCs w:val="24"/>
          <w:lang w:val="bg-BG" w:eastAsia="bg-BG"/>
        </w:rPr>
      </w:pPr>
      <w:r w:rsidRPr="00BA39D1">
        <w:rPr>
          <w:rFonts w:ascii="Cambria" w:eastAsia="Times New Roman" w:hAnsi="Cambria" w:cs="Times New Roman"/>
          <w:color w:val="000000"/>
          <w:sz w:val="24"/>
          <w:szCs w:val="24"/>
          <w:lang w:val="bg-BG" w:eastAsia="bg-BG"/>
        </w:rPr>
        <w:t>възможно най-широко популяризиране на България, нейната култура, традиции, историческо наследство, възможности за туризъм и инвестиции.</w:t>
      </w:r>
    </w:p>
    <w:p w:rsidR="009B1304" w:rsidRPr="00BA39D1" w:rsidRDefault="009B1304" w:rsidP="009B1304">
      <w:pPr>
        <w:pStyle w:val="ListParagraph"/>
        <w:shd w:val="clear" w:color="auto" w:fill="FFFFFF"/>
        <w:spacing w:after="0" w:line="240" w:lineRule="auto"/>
        <w:jc w:val="both"/>
        <w:rPr>
          <w:rFonts w:ascii="Cambria" w:eastAsia="Times New Roman" w:hAnsi="Cambria" w:cs="Times New Roman"/>
          <w:color w:val="000000"/>
          <w:sz w:val="24"/>
          <w:szCs w:val="24"/>
          <w:lang w:val="bg-BG" w:eastAsia="bg-BG"/>
        </w:rPr>
      </w:pPr>
    </w:p>
    <w:p w:rsidR="00505978" w:rsidRDefault="00505978"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Pr>
          <w:rFonts w:ascii="Cambria" w:eastAsia="Times New Roman" w:hAnsi="Cambria" w:cs="Times New Roman"/>
          <w:color w:val="000000"/>
          <w:sz w:val="24"/>
          <w:szCs w:val="24"/>
          <w:lang w:val="bg-BG" w:eastAsia="bg-BG"/>
        </w:rPr>
        <w:t xml:space="preserve">В </w:t>
      </w:r>
      <w:r w:rsidRPr="00BA39D1">
        <w:rPr>
          <w:rFonts w:ascii="Cambria" w:eastAsia="Times New Roman" w:hAnsi="Cambria" w:cs="Times New Roman"/>
          <w:color w:val="000000"/>
          <w:sz w:val="24"/>
          <w:szCs w:val="24"/>
          <w:lang w:val="bg-BG" w:eastAsia="bg-BG"/>
        </w:rPr>
        <w:t>редица</w:t>
      </w:r>
      <w:r w:rsidR="00CA5AC5">
        <w:rPr>
          <w:rFonts w:ascii="Cambria" w:eastAsia="Times New Roman" w:hAnsi="Cambria" w:cs="Times New Roman"/>
          <w:color w:val="000000"/>
          <w:sz w:val="24"/>
          <w:szCs w:val="24"/>
          <w:lang w:val="bg-BG" w:eastAsia="bg-BG"/>
        </w:rPr>
        <w:t xml:space="preserve"> от организираните</w:t>
      </w:r>
      <w:r w:rsidRPr="00BA39D1">
        <w:rPr>
          <w:rFonts w:ascii="Cambria" w:eastAsia="Times New Roman" w:hAnsi="Cambria" w:cs="Times New Roman"/>
          <w:color w:val="000000"/>
          <w:sz w:val="24"/>
          <w:szCs w:val="24"/>
          <w:lang w:val="bg-BG" w:eastAsia="bg-BG"/>
        </w:rPr>
        <w:t xml:space="preserve"> събития </w:t>
      </w:r>
      <w:r>
        <w:rPr>
          <w:rFonts w:ascii="Cambria" w:eastAsia="Times New Roman" w:hAnsi="Cambria" w:cs="Times New Roman"/>
          <w:color w:val="000000"/>
          <w:sz w:val="24"/>
          <w:szCs w:val="24"/>
          <w:lang w:val="bg-BG" w:eastAsia="bg-BG"/>
        </w:rPr>
        <w:t xml:space="preserve">по тези направления </w:t>
      </w:r>
      <w:r w:rsidRPr="00BA39D1">
        <w:rPr>
          <w:rFonts w:ascii="Cambria" w:eastAsia="Times New Roman" w:hAnsi="Cambria" w:cs="Times New Roman"/>
          <w:color w:val="000000"/>
          <w:sz w:val="24"/>
          <w:szCs w:val="24"/>
          <w:lang w:val="bg-BG" w:eastAsia="bg-BG"/>
        </w:rPr>
        <w:t>участваха високопост</w:t>
      </w:r>
      <w:r>
        <w:rPr>
          <w:rFonts w:ascii="Cambria" w:eastAsia="Times New Roman" w:hAnsi="Cambria" w:cs="Times New Roman"/>
          <w:color w:val="000000"/>
          <w:sz w:val="24"/>
          <w:szCs w:val="24"/>
          <w:lang w:val="bg-BG" w:eastAsia="bg-BG"/>
        </w:rPr>
        <w:t>авени представители на страните-</w:t>
      </w:r>
      <w:r w:rsidRPr="00BA39D1">
        <w:rPr>
          <w:rFonts w:ascii="Cambria" w:eastAsia="Times New Roman" w:hAnsi="Cambria" w:cs="Times New Roman"/>
          <w:color w:val="000000"/>
          <w:sz w:val="24"/>
          <w:szCs w:val="24"/>
          <w:lang w:val="bg-BG" w:eastAsia="bg-BG"/>
        </w:rPr>
        <w:t>домакини</w:t>
      </w:r>
      <w:r>
        <w:rPr>
          <w:rFonts w:ascii="Cambria" w:eastAsia="Times New Roman" w:hAnsi="Cambria" w:cs="Times New Roman"/>
          <w:color w:val="000000"/>
          <w:sz w:val="24"/>
          <w:szCs w:val="24"/>
          <w:lang w:val="bg-BG" w:eastAsia="bg-BG"/>
        </w:rPr>
        <w:t>, включително президенти, министър-председатели, депутати, външни и секторни министри</w:t>
      </w:r>
      <w:r w:rsidR="006168AA">
        <w:rPr>
          <w:rFonts w:ascii="Cambria" w:eastAsia="Times New Roman" w:hAnsi="Cambria" w:cs="Times New Roman"/>
          <w:color w:val="000000"/>
          <w:sz w:val="24"/>
          <w:szCs w:val="24"/>
          <w:lang w:val="bg-BG" w:eastAsia="bg-BG"/>
        </w:rPr>
        <w:t>.</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802062" w:rsidRDefault="00802062"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sidRPr="00A24CAC">
        <w:rPr>
          <w:rFonts w:ascii="Cambria" w:eastAsia="Times New Roman" w:hAnsi="Cambria" w:cs="Times New Roman"/>
          <w:color w:val="000000"/>
          <w:sz w:val="24"/>
          <w:szCs w:val="24"/>
          <w:lang w:val="bg-BG" w:eastAsia="bg-BG"/>
        </w:rPr>
        <w:t xml:space="preserve">Специален фокус в Комуникационния план бяха държавите от ЕС, а също и страните от Западните Балкани, предвид приоритетното </w:t>
      </w:r>
      <w:r w:rsidR="006168AA">
        <w:rPr>
          <w:rFonts w:ascii="Cambria" w:eastAsia="Times New Roman" w:hAnsi="Cambria" w:cs="Times New Roman"/>
          <w:color w:val="000000"/>
          <w:sz w:val="24"/>
          <w:szCs w:val="24"/>
          <w:lang w:val="bg-BG" w:eastAsia="bg-BG"/>
        </w:rPr>
        <w:t xml:space="preserve">за България </w:t>
      </w:r>
      <w:r w:rsidRPr="00A24CAC">
        <w:rPr>
          <w:rFonts w:ascii="Cambria" w:eastAsia="Times New Roman" w:hAnsi="Cambria" w:cs="Times New Roman"/>
          <w:color w:val="000000"/>
          <w:sz w:val="24"/>
          <w:szCs w:val="24"/>
          <w:lang w:val="bg-BG" w:eastAsia="bg-BG"/>
        </w:rPr>
        <w:t>значение на интеграц</w:t>
      </w:r>
      <w:r w:rsidR="006168AA">
        <w:rPr>
          <w:rFonts w:ascii="Cambria" w:eastAsia="Times New Roman" w:hAnsi="Cambria" w:cs="Times New Roman"/>
          <w:color w:val="000000"/>
          <w:sz w:val="24"/>
          <w:szCs w:val="24"/>
          <w:lang w:val="bg-BG" w:eastAsia="bg-BG"/>
        </w:rPr>
        <w:t>ията на региона</w:t>
      </w:r>
      <w:r w:rsidRPr="00A24CAC">
        <w:rPr>
          <w:rFonts w:ascii="Cambria" w:eastAsia="Times New Roman" w:hAnsi="Cambria" w:cs="Times New Roman"/>
          <w:color w:val="000000"/>
          <w:sz w:val="24"/>
          <w:szCs w:val="24"/>
          <w:lang w:val="bg-BG" w:eastAsia="bg-BG"/>
        </w:rPr>
        <w:t xml:space="preserve">. Сред най-популярните инициативи, проведени в тази група страни, бяха „Български сезон във френските Алпи“ във Франция, фестивалът „Сараевска зима“ в Босна и Херцеговина, на който България бе фокусна страна, спектакълът „Открий България“ на Капитолийския площад в Рим, концерт в Кралския дворец във Варшава, музикалното турне One </w:t>
      </w:r>
      <w:r w:rsidR="006168AA">
        <w:rPr>
          <w:rFonts w:ascii="Cambria" w:eastAsia="Times New Roman" w:hAnsi="Cambria" w:cs="Times New Roman"/>
          <w:color w:val="000000"/>
          <w:sz w:val="24"/>
          <w:szCs w:val="24"/>
          <w:lang w:eastAsia="bg-BG"/>
        </w:rPr>
        <w:t>L</w:t>
      </w:r>
      <w:r w:rsidRPr="00A24CAC">
        <w:rPr>
          <w:rFonts w:ascii="Cambria" w:eastAsia="Times New Roman" w:hAnsi="Cambria" w:cs="Times New Roman"/>
          <w:color w:val="000000"/>
          <w:sz w:val="24"/>
          <w:szCs w:val="24"/>
          <w:lang w:val="bg-BG" w:eastAsia="bg-BG"/>
        </w:rPr>
        <w:t xml:space="preserve">ove </w:t>
      </w:r>
      <w:r w:rsidR="006168AA">
        <w:rPr>
          <w:rFonts w:ascii="Cambria" w:eastAsia="Times New Roman" w:hAnsi="Cambria" w:cs="Times New Roman"/>
          <w:color w:val="000000"/>
          <w:sz w:val="24"/>
          <w:szCs w:val="24"/>
          <w:lang w:eastAsia="bg-BG"/>
        </w:rPr>
        <w:t>T</w:t>
      </w:r>
      <w:r w:rsidRPr="00A24CAC">
        <w:rPr>
          <w:rFonts w:ascii="Cambria" w:eastAsia="Times New Roman" w:hAnsi="Cambria" w:cs="Times New Roman"/>
          <w:color w:val="000000"/>
          <w:sz w:val="24"/>
          <w:szCs w:val="24"/>
          <w:lang w:val="bg-BG" w:eastAsia="bg-BG"/>
        </w:rPr>
        <w:t>our, открито от министрите на външните работи на Република България и Република Македония Екатерина Захари</w:t>
      </w:r>
      <w:r w:rsidR="005867E1">
        <w:rPr>
          <w:rFonts w:ascii="Cambria" w:eastAsia="Times New Roman" w:hAnsi="Cambria" w:cs="Times New Roman"/>
          <w:color w:val="000000"/>
          <w:sz w:val="24"/>
          <w:szCs w:val="24"/>
          <w:lang w:val="bg-BG" w:eastAsia="bg-BG"/>
        </w:rPr>
        <w:t>ева и Никола Димитров в Скопие.</w:t>
      </w:r>
    </w:p>
    <w:p w:rsidR="009B1304" w:rsidRPr="00A24CAC"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802062" w:rsidRDefault="00802062"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sidRPr="00A24CAC">
        <w:rPr>
          <w:rFonts w:ascii="Cambria" w:eastAsia="Times New Roman" w:hAnsi="Cambria" w:cs="Times New Roman"/>
          <w:color w:val="000000"/>
          <w:sz w:val="24"/>
          <w:szCs w:val="24"/>
          <w:lang w:val="bg-BG" w:eastAsia="bg-BG"/>
        </w:rPr>
        <w:t>Приоритетна група за комуникация на Председателството зад граница бяха и страните от Източното партньорство, както и държавите, където няма делегация на ЕС - Иран, Катар, Кувейт, КНДР, Монголия. Сред добрите практики тук могат да бъдат посочени концерт на Катарската филхармония с гост-диригент Йордан Камджалов в Доха, вечери на българското кино в Техеран, прожекции на български филми в Казахстан, младежки конкурс за есе на т</w:t>
      </w:r>
      <w:r w:rsidR="005867E1">
        <w:rPr>
          <w:rFonts w:ascii="Cambria" w:eastAsia="Times New Roman" w:hAnsi="Cambria" w:cs="Times New Roman"/>
          <w:color w:val="000000"/>
          <w:sz w:val="24"/>
          <w:szCs w:val="24"/>
          <w:lang w:val="bg-BG" w:eastAsia="bg-BG"/>
        </w:rPr>
        <w:t>ема „ЕС през 2030 г.“ в Грузия.</w:t>
      </w:r>
    </w:p>
    <w:p w:rsidR="009B1304" w:rsidRPr="00A24CAC"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802062" w:rsidRPr="00A24CAC" w:rsidRDefault="00802062"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sidRPr="00A24CAC">
        <w:rPr>
          <w:rFonts w:ascii="Cambria" w:eastAsia="Times New Roman" w:hAnsi="Cambria" w:cs="Times New Roman"/>
          <w:color w:val="000000"/>
          <w:sz w:val="24"/>
          <w:szCs w:val="24"/>
          <w:lang w:val="bg-BG" w:eastAsia="bg-BG"/>
        </w:rPr>
        <w:t xml:space="preserve">Традиционно в програмите на задграничните ни представителства присъстваха и изложбите, като акцент сред тях бяха "Пътуващите експозиции" - основен проект на Държавния културен институт, който се реализира съвместно с мисиите зад граница. Сред най-популярните експозиции, представени от </w:t>
      </w:r>
      <w:r w:rsidR="005867E1">
        <w:rPr>
          <w:rFonts w:ascii="Cambria" w:eastAsia="Times New Roman" w:hAnsi="Cambria" w:cs="Times New Roman"/>
          <w:color w:val="000000"/>
          <w:sz w:val="24"/>
          <w:szCs w:val="24"/>
          <w:lang w:val="bg-BG" w:eastAsia="bg-BG"/>
        </w:rPr>
        <w:t>ДКП</w:t>
      </w:r>
      <w:r w:rsidRPr="00A24CAC">
        <w:rPr>
          <w:rFonts w:ascii="Cambria" w:eastAsia="Times New Roman" w:hAnsi="Cambria" w:cs="Times New Roman"/>
          <w:color w:val="000000"/>
          <w:sz w:val="24"/>
          <w:szCs w:val="24"/>
          <w:lang w:val="bg-BG" w:eastAsia="bg-BG"/>
        </w:rPr>
        <w:t xml:space="preserve"> във връзка с Българското председателство, бяха „Силата на гражданското общество – съдбата на евреите в България“, „ Иван Шишманов и Обединена Европа ”, „Гутенберг и славянският свят“, „Азбука и история“ „Светлината на буквите“, фотографските експозиции „Аромати от България“ и „Пъстра България“. </w:t>
      </w:r>
    </w:p>
    <w:p w:rsidR="00802062" w:rsidRDefault="00802062"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802062" w:rsidRPr="00802062" w:rsidRDefault="00802062" w:rsidP="00AE2DBB">
      <w:pPr>
        <w:shd w:val="clear" w:color="auto" w:fill="FFFFFF"/>
        <w:spacing w:after="0" w:line="240" w:lineRule="auto"/>
        <w:jc w:val="both"/>
        <w:rPr>
          <w:rFonts w:ascii="Cambria" w:eastAsia="Times New Roman" w:hAnsi="Cambria" w:cs="Times New Roman"/>
          <w:b/>
          <w:color w:val="000000"/>
          <w:sz w:val="24"/>
          <w:szCs w:val="24"/>
          <w:lang w:val="bg-BG" w:eastAsia="bg-BG"/>
        </w:rPr>
      </w:pPr>
      <w:r w:rsidRPr="00802062">
        <w:rPr>
          <w:rFonts w:ascii="Cambria" w:eastAsia="Times New Roman" w:hAnsi="Cambria" w:cs="Times New Roman"/>
          <w:b/>
          <w:color w:val="000000"/>
          <w:sz w:val="24"/>
          <w:szCs w:val="24"/>
          <w:lang w:eastAsia="bg-BG"/>
        </w:rPr>
        <w:t>VI</w:t>
      </w:r>
      <w:r w:rsidRPr="00802062">
        <w:rPr>
          <w:rFonts w:ascii="Cambria" w:eastAsia="Times New Roman" w:hAnsi="Cambria" w:cs="Times New Roman"/>
          <w:b/>
          <w:color w:val="000000"/>
          <w:sz w:val="24"/>
          <w:szCs w:val="24"/>
          <w:lang w:val="bg-BG" w:eastAsia="bg-BG"/>
        </w:rPr>
        <w:t xml:space="preserve">. Медийна кампания </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505978" w:rsidRDefault="005867E1"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Pr>
          <w:rFonts w:ascii="Cambria" w:eastAsia="Times New Roman" w:hAnsi="Cambria" w:cs="Times New Roman"/>
          <w:color w:val="000000"/>
          <w:sz w:val="24"/>
          <w:szCs w:val="24"/>
          <w:lang w:val="bg-BG" w:eastAsia="bg-BG"/>
        </w:rPr>
        <w:t xml:space="preserve">Зад граница беше </w:t>
      </w:r>
      <w:r w:rsidR="00CA5AC5">
        <w:rPr>
          <w:rFonts w:ascii="Cambria" w:eastAsia="Times New Roman" w:hAnsi="Cambria" w:cs="Times New Roman"/>
          <w:color w:val="000000"/>
          <w:sz w:val="24"/>
          <w:szCs w:val="24"/>
          <w:lang w:val="bg-BG" w:eastAsia="bg-BG"/>
        </w:rPr>
        <w:t xml:space="preserve">организирана и проведена </w:t>
      </w:r>
      <w:r w:rsidR="00840FE6">
        <w:rPr>
          <w:rFonts w:ascii="Cambria" w:eastAsia="Times New Roman" w:hAnsi="Cambria" w:cs="Times New Roman"/>
          <w:color w:val="000000"/>
          <w:sz w:val="24"/>
          <w:szCs w:val="24"/>
          <w:lang w:val="bg-BG" w:eastAsia="bg-BG"/>
        </w:rPr>
        <w:t>медийна кампания</w:t>
      </w:r>
      <w:r>
        <w:rPr>
          <w:rFonts w:ascii="Cambria" w:eastAsia="Times New Roman" w:hAnsi="Cambria" w:cs="Times New Roman"/>
          <w:color w:val="000000"/>
          <w:sz w:val="24"/>
          <w:szCs w:val="24"/>
          <w:lang w:val="bg-BG" w:eastAsia="bg-BG"/>
        </w:rPr>
        <w:t>. В</w:t>
      </w:r>
      <w:r w:rsidR="00CA5AC5">
        <w:rPr>
          <w:rFonts w:ascii="Cambria" w:eastAsia="Times New Roman" w:hAnsi="Cambria" w:cs="Times New Roman"/>
          <w:color w:val="000000"/>
          <w:sz w:val="24"/>
          <w:szCs w:val="24"/>
          <w:lang w:val="bg-BG" w:eastAsia="bg-BG"/>
        </w:rPr>
        <w:t xml:space="preserve"> резултат </w:t>
      </w:r>
      <w:r w:rsidR="00505978" w:rsidRPr="00A24CAC">
        <w:rPr>
          <w:rFonts w:ascii="Cambria" w:eastAsia="Times New Roman" w:hAnsi="Cambria" w:cs="Times New Roman"/>
          <w:color w:val="000000"/>
          <w:sz w:val="24"/>
          <w:szCs w:val="24"/>
          <w:lang w:val="bg-BG" w:eastAsia="bg-BG"/>
        </w:rPr>
        <w:t>бяха публикувани обширни материали за приоритетите на Председателството във водещи европейски издания, както и излъчени редица интервюта и репортажи в евро</w:t>
      </w:r>
      <w:r>
        <w:rPr>
          <w:rFonts w:ascii="Cambria" w:eastAsia="Times New Roman" w:hAnsi="Cambria" w:cs="Times New Roman"/>
          <w:color w:val="000000"/>
          <w:sz w:val="24"/>
          <w:szCs w:val="24"/>
          <w:lang w:val="bg-BG" w:eastAsia="bg-BG"/>
        </w:rPr>
        <w:t>пейски телевизии.</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505978" w:rsidRDefault="00505978"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Pr>
          <w:rFonts w:ascii="Cambria" w:eastAsia="Times New Roman" w:hAnsi="Cambria" w:cs="Times New Roman"/>
          <w:color w:val="000000"/>
          <w:sz w:val="24"/>
          <w:szCs w:val="24"/>
          <w:lang w:val="bg-BG" w:eastAsia="bg-BG"/>
        </w:rPr>
        <w:t>Организирани бяха и</w:t>
      </w:r>
      <w:r w:rsidRPr="00A24CAC">
        <w:rPr>
          <w:rFonts w:ascii="Cambria" w:eastAsia="Times New Roman" w:hAnsi="Cambria" w:cs="Times New Roman"/>
          <w:color w:val="000000"/>
          <w:sz w:val="24"/>
          <w:szCs w:val="24"/>
          <w:lang w:val="bg-BG" w:eastAsia="bg-BG"/>
        </w:rPr>
        <w:t xml:space="preserve"> посещения на групи от чуждестранни журналисти в България, при които бе отчетен положителен ефект върху медийния образ на Българското председателство. Най-мащабното от тях бе проведено през януари, когато около 60 кореспонденти от Брюксел посетиха страната ни и проведоха редица срещи, </w:t>
      </w:r>
      <w:r w:rsidRPr="00A24CAC">
        <w:rPr>
          <w:rFonts w:ascii="Cambria" w:eastAsia="Times New Roman" w:hAnsi="Cambria" w:cs="Times New Roman"/>
          <w:color w:val="000000"/>
          <w:sz w:val="24"/>
          <w:szCs w:val="24"/>
          <w:lang w:val="bg-BG" w:eastAsia="bg-BG"/>
        </w:rPr>
        <w:lastRenderedPageBreak/>
        <w:t>включително с министър-председателя Бойко Борисов и министъра на външни</w:t>
      </w:r>
      <w:r w:rsidR="005867E1">
        <w:rPr>
          <w:rFonts w:ascii="Cambria" w:eastAsia="Times New Roman" w:hAnsi="Cambria" w:cs="Times New Roman"/>
          <w:color w:val="000000"/>
          <w:sz w:val="24"/>
          <w:szCs w:val="24"/>
          <w:lang w:val="bg-BG" w:eastAsia="bg-BG"/>
        </w:rPr>
        <w:t>те работи Екатерина Захариева.</w:t>
      </w:r>
    </w:p>
    <w:p w:rsidR="009B1304" w:rsidRDefault="009B1304" w:rsidP="00AE2DBB">
      <w:pPr>
        <w:shd w:val="clear" w:color="auto" w:fill="FFFFFF"/>
        <w:spacing w:after="0" w:line="240" w:lineRule="auto"/>
        <w:jc w:val="both"/>
        <w:rPr>
          <w:rFonts w:ascii="Cambria" w:eastAsia="Times New Roman" w:hAnsi="Cambria" w:cs="Times New Roman"/>
          <w:color w:val="000000"/>
          <w:sz w:val="24"/>
          <w:szCs w:val="24"/>
          <w:lang w:val="bg-BG" w:eastAsia="bg-BG"/>
        </w:rPr>
      </w:pPr>
    </w:p>
    <w:p w:rsidR="00E75313" w:rsidRDefault="00505978" w:rsidP="00AE2DBB">
      <w:pPr>
        <w:shd w:val="clear" w:color="auto" w:fill="FFFFFF"/>
        <w:spacing w:after="0" w:line="240" w:lineRule="auto"/>
        <w:jc w:val="both"/>
        <w:rPr>
          <w:rFonts w:ascii="Cambria" w:eastAsia="Times New Roman" w:hAnsi="Cambria" w:cs="Times New Roman"/>
          <w:color w:val="000000"/>
          <w:sz w:val="24"/>
          <w:szCs w:val="24"/>
          <w:lang w:val="bg-BG" w:eastAsia="bg-BG"/>
        </w:rPr>
      </w:pPr>
      <w:r>
        <w:rPr>
          <w:rFonts w:ascii="Cambria" w:eastAsia="Times New Roman" w:hAnsi="Cambria" w:cs="Times New Roman"/>
          <w:color w:val="000000"/>
          <w:sz w:val="24"/>
          <w:szCs w:val="24"/>
          <w:lang w:val="bg-BG" w:eastAsia="bg-BG"/>
        </w:rPr>
        <w:t>По</w:t>
      </w:r>
      <w:r w:rsidRPr="00A24CAC">
        <w:rPr>
          <w:rFonts w:ascii="Cambria" w:eastAsia="Times New Roman" w:hAnsi="Cambria" w:cs="Times New Roman"/>
          <w:color w:val="000000"/>
          <w:sz w:val="24"/>
          <w:szCs w:val="24"/>
          <w:lang w:val="bg-BG" w:eastAsia="bg-BG"/>
        </w:rPr>
        <w:t xml:space="preserve"> темата за Западните Балкани, Министерство</w:t>
      </w:r>
      <w:r>
        <w:rPr>
          <w:rFonts w:ascii="Cambria" w:eastAsia="Times New Roman" w:hAnsi="Cambria" w:cs="Times New Roman"/>
          <w:color w:val="000000"/>
          <w:sz w:val="24"/>
          <w:szCs w:val="24"/>
          <w:lang w:val="bg-BG" w:eastAsia="bg-BG"/>
        </w:rPr>
        <w:t>то</w:t>
      </w:r>
      <w:r w:rsidRPr="00A24CAC">
        <w:rPr>
          <w:rFonts w:ascii="Cambria" w:eastAsia="Times New Roman" w:hAnsi="Cambria" w:cs="Times New Roman"/>
          <w:color w:val="000000"/>
          <w:sz w:val="24"/>
          <w:szCs w:val="24"/>
          <w:lang w:val="bg-BG" w:eastAsia="bg-BG"/>
        </w:rPr>
        <w:t xml:space="preserve"> на външните работи инициира заснемането на два аудиовизуални продукта - кратък информационен филм и видеоклип с участието на граждани на държави от региона, живеещи в Бълга</w:t>
      </w:r>
      <w:r w:rsidR="005867E1">
        <w:rPr>
          <w:rFonts w:ascii="Cambria" w:eastAsia="Times New Roman" w:hAnsi="Cambria" w:cs="Times New Roman"/>
          <w:color w:val="000000"/>
          <w:sz w:val="24"/>
          <w:szCs w:val="24"/>
          <w:lang w:val="bg-BG" w:eastAsia="bg-BG"/>
        </w:rPr>
        <w:t>рия. Двата продукта бяха излъчван</w:t>
      </w:r>
      <w:r w:rsidRPr="00A24CAC">
        <w:rPr>
          <w:rFonts w:ascii="Cambria" w:eastAsia="Times New Roman" w:hAnsi="Cambria" w:cs="Times New Roman"/>
          <w:color w:val="000000"/>
          <w:sz w:val="24"/>
          <w:szCs w:val="24"/>
          <w:lang w:val="bg-BG" w:eastAsia="bg-BG"/>
        </w:rPr>
        <w:t xml:space="preserve">и по време на неформалната среща на министрите на външните работи на ЕС </w:t>
      </w:r>
      <w:r w:rsidR="00CA5AC5">
        <w:rPr>
          <w:rFonts w:ascii="Cambria" w:eastAsia="Times New Roman" w:hAnsi="Cambria" w:cs="Times New Roman"/>
          <w:color w:val="000000"/>
          <w:sz w:val="24"/>
          <w:szCs w:val="24"/>
          <w:lang w:val="bg-BG" w:eastAsia="bg-BG"/>
        </w:rPr>
        <w:t>„</w:t>
      </w:r>
      <w:r w:rsidRPr="00A24CAC">
        <w:rPr>
          <w:rFonts w:ascii="Cambria" w:eastAsia="Times New Roman" w:hAnsi="Cambria" w:cs="Times New Roman"/>
          <w:color w:val="000000"/>
          <w:sz w:val="24"/>
          <w:szCs w:val="24"/>
          <w:lang w:val="bg-BG" w:eastAsia="bg-BG"/>
        </w:rPr>
        <w:t>Гимних</w:t>
      </w:r>
      <w:r w:rsidR="00CA5AC5">
        <w:rPr>
          <w:rFonts w:ascii="Cambria" w:eastAsia="Times New Roman" w:hAnsi="Cambria" w:cs="Times New Roman"/>
          <w:color w:val="000000"/>
          <w:sz w:val="24"/>
          <w:szCs w:val="24"/>
          <w:lang w:val="bg-BG" w:eastAsia="bg-BG"/>
        </w:rPr>
        <w:t>“</w:t>
      </w:r>
      <w:r w:rsidRPr="00A24CAC">
        <w:rPr>
          <w:rFonts w:ascii="Cambria" w:eastAsia="Times New Roman" w:hAnsi="Cambria" w:cs="Times New Roman"/>
          <w:color w:val="000000"/>
          <w:sz w:val="24"/>
          <w:szCs w:val="24"/>
          <w:lang w:val="bg-BG" w:eastAsia="bg-BG"/>
        </w:rPr>
        <w:t xml:space="preserve"> в </w:t>
      </w:r>
      <w:r w:rsidR="00CA5AC5">
        <w:rPr>
          <w:rFonts w:ascii="Cambria" w:eastAsia="Times New Roman" w:hAnsi="Cambria" w:cs="Times New Roman"/>
          <w:color w:val="000000"/>
          <w:sz w:val="24"/>
          <w:szCs w:val="24"/>
          <w:lang w:val="bg-BG" w:eastAsia="bg-BG"/>
        </w:rPr>
        <w:t>София</w:t>
      </w:r>
      <w:r w:rsidRPr="00A24CAC">
        <w:rPr>
          <w:rFonts w:ascii="Cambria" w:eastAsia="Times New Roman" w:hAnsi="Cambria" w:cs="Times New Roman"/>
          <w:color w:val="000000"/>
          <w:sz w:val="24"/>
          <w:szCs w:val="24"/>
          <w:lang w:val="bg-BG" w:eastAsia="bg-BG"/>
        </w:rPr>
        <w:t>. Краткият видеоклип влезе и в кинопрегледа на киносалони „Арена“ в страната.</w:t>
      </w:r>
      <w:r w:rsidRPr="00380E1D">
        <w:rPr>
          <w:rFonts w:ascii="Cambria" w:eastAsia="Times New Roman" w:hAnsi="Cambria" w:cs="Times New Roman"/>
          <w:color w:val="000000"/>
          <w:sz w:val="24"/>
          <w:szCs w:val="24"/>
          <w:lang w:val="bg-BG" w:eastAsia="bg-BG"/>
        </w:rPr>
        <w:t xml:space="preserve"> </w:t>
      </w:r>
      <w:r>
        <w:rPr>
          <w:rFonts w:ascii="Cambria" w:eastAsia="Times New Roman" w:hAnsi="Cambria" w:cs="Times New Roman"/>
          <w:color w:val="000000"/>
          <w:sz w:val="24"/>
          <w:szCs w:val="24"/>
          <w:lang w:val="bg-BG" w:eastAsia="bg-BG"/>
        </w:rPr>
        <w:t>И</w:t>
      </w:r>
      <w:r w:rsidRPr="00A24CAC">
        <w:rPr>
          <w:rFonts w:ascii="Cambria" w:eastAsia="Times New Roman" w:hAnsi="Cambria" w:cs="Times New Roman"/>
          <w:color w:val="000000"/>
          <w:sz w:val="24"/>
          <w:szCs w:val="24"/>
          <w:lang w:val="bg-BG" w:eastAsia="bg-BG"/>
        </w:rPr>
        <w:t xml:space="preserve">зработени </w:t>
      </w:r>
      <w:r>
        <w:rPr>
          <w:rFonts w:ascii="Cambria" w:eastAsia="Times New Roman" w:hAnsi="Cambria" w:cs="Times New Roman"/>
          <w:color w:val="000000"/>
          <w:sz w:val="24"/>
          <w:szCs w:val="24"/>
          <w:lang w:val="bg-BG" w:eastAsia="bg-BG"/>
        </w:rPr>
        <w:t xml:space="preserve">бяха и </w:t>
      </w:r>
      <w:r w:rsidRPr="00A24CAC">
        <w:rPr>
          <w:rFonts w:ascii="Cambria" w:eastAsia="Times New Roman" w:hAnsi="Cambria" w:cs="Times New Roman"/>
          <w:color w:val="000000"/>
          <w:sz w:val="24"/>
          <w:szCs w:val="24"/>
          <w:lang w:val="bg-BG" w:eastAsia="bg-BG"/>
        </w:rPr>
        <w:t>3 вида информационни брошури за България, които бяха разпространени от българските задгранични представителства в чужбина с цел повишаване на видимостта на страната ни.</w:t>
      </w:r>
    </w:p>
    <w:sectPr w:rsidR="00E75313" w:rsidSect="00DC0023">
      <w:footerReference w:type="default" r:id="rId8"/>
      <w:pgSz w:w="12240" w:h="15840"/>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5E1" w:rsidRDefault="008245E1" w:rsidP="00BC49C0">
      <w:pPr>
        <w:spacing w:after="0" w:line="240" w:lineRule="auto"/>
      </w:pPr>
      <w:r>
        <w:separator/>
      </w:r>
    </w:p>
  </w:endnote>
  <w:endnote w:type="continuationSeparator" w:id="0">
    <w:p w:rsidR="008245E1" w:rsidRDefault="008245E1" w:rsidP="00BC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5962"/>
      <w:docPartObj>
        <w:docPartGallery w:val="Page Numbers (Bottom of Page)"/>
        <w:docPartUnique/>
      </w:docPartObj>
    </w:sdtPr>
    <w:sdtEndPr>
      <w:rPr>
        <w:noProof/>
      </w:rPr>
    </w:sdtEndPr>
    <w:sdtContent>
      <w:p w:rsidR="00505978" w:rsidRPr="00B106FC" w:rsidRDefault="00505978" w:rsidP="00B106FC">
        <w:pPr>
          <w:pStyle w:val="Footer"/>
          <w:jc w:val="right"/>
        </w:pPr>
        <w:r>
          <w:fldChar w:fldCharType="begin"/>
        </w:r>
        <w:r>
          <w:instrText xml:space="preserve"> PAGE   \* MERGEFORMAT </w:instrText>
        </w:r>
        <w:r>
          <w:fldChar w:fldCharType="separate"/>
        </w:r>
        <w:r w:rsidR="00223B9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5E1" w:rsidRDefault="008245E1" w:rsidP="00BC49C0">
      <w:pPr>
        <w:spacing w:after="0" w:line="240" w:lineRule="auto"/>
      </w:pPr>
      <w:r>
        <w:separator/>
      </w:r>
    </w:p>
  </w:footnote>
  <w:footnote w:type="continuationSeparator" w:id="0">
    <w:p w:rsidR="008245E1" w:rsidRDefault="008245E1" w:rsidP="00BC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CF7"/>
    <w:multiLevelType w:val="hybridMultilevel"/>
    <w:tmpl w:val="E7DEF32C"/>
    <w:lvl w:ilvl="0" w:tplc="28D6FD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43B6"/>
    <w:multiLevelType w:val="hybridMultilevel"/>
    <w:tmpl w:val="E74E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091C"/>
    <w:multiLevelType w:val="hybridMultilevel"/>
    <w:tmpl w:val="F7C2752A"/>
    <w:lvl w:ilvl="0" w:tplc="A9E64CAC">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124E5"/>
    <w:multiLevelType w:val="hybridMultilevel"/>
    <w:tmpl w:val="1EAE6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1643D"/>
    <w:multiLevelType w:val="hybridMultilevel"/>
    <w:tmpl w:val="C9BA8A36"/>
    <w:lvl w:ilvl="0" w:tplc="89D63EC8">
      <w:numFmt w:val="bullet"/>
      <w:lvlText w:val="-"/>
      <w:lvlJc w:val="left"/>
      <w:pPr>
        <w:ind w:left="1211" w:hanging="360"/>
      </w:pPr>
      <w:rPr>
        <w:rFonts w:ascii="Cambria" w:eastAsiaTheme="minorHAnsi" w:hAnsi="Cambria"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1F000245"/>
    <w:multiLevelType w:val="hybridMultilevel"/>
    <w:tmpl w:val="A184BA1C"/>
    <w:lvl w:ilvl="0" w:tplc="89D63EC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B0034"/>
    <w:multiLevelType w:val="hybridMultilevel"/>
    <w:tmpl w:val="C758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7720A"/>
    <w:multiLevelType w:val="hybridMultilevel"/>
    <w:tmpl w:val="BFC8E348"/>
    <w:lvl w:ilvl="0" w:tplc="04090001">
      <w:start w:val="1"/>
      <w:numFmt w:val="bullet"/>
      <w:lvlText w:val=""/>
      <w:lvlJc w:val="left"/>
      <w:pPr>
        <w:ind w:left="720" w:hanging="360"/>
      </w:pPr>
      <w:rPr>
        <w:rFonts w:ascii="Symbol" w:hAnsi="Symbol" w:hint="default"/>
      </w:rPr>
    </w:lvl>
    <w:lvl w:ilvl="1" w:tplc="CEF08104">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83C3F"/>
    <w:multiLevelType w:val="hybridMultilevel"/>
    <w:tmpl w:val="86D2B480"/>
    <w:lvl w:ilvl="0" w:tplc="5DA8892E">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74024"/>
    <w:multiLevelType w:val="hybridMultilevel"/>
    <w:tmpl w:val="203E69BE"/>
    <w:lvl w:ilvl="0" w:tplc="E8F4A05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4DCB"/>
    <w:multiLevelType w:val="multilevel"/>
    <w:tmpl w:val="9D88FE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444A207B"/>
    <w:multiLevelType w:val="hybridMultilevel"/>
    <w:tmpl w:val="3E5E2F1A"/>
    <w:lvl w:ilvl="0" w:tplc="F4BC77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907C5"/>
    <w:multiLevelType w:val="hybridMultilevel"/>
    <w:tmpl w:val="A08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14A2A"/>
    <w:multiLevelType w:val="hybridMultilevel"/>
    <w:tmpl w:val="DCCA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374F1"/>
    <w:multiLevelType w:val="hybridMultilevel"/>
    <w:tmpl w:val="B09869A0"/>
    <w:lvl w:ilvl="0" w:tplc="44783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83A12"/>
    <w:multiLevelType w:val="hybridMultilevel"/>
    <w:tmpl w:val="FB5E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32C55"/>
    <w:multiLevelType w:val="hybridMultilevel"/>
    <w:tmpl w:val="F030258E"/>
    <w:lvl w:ilvl="0" w:tplc="E8F4A05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80144"/>
    <w:multiLevelType w:val="multilevel"/>
    <w:tmpl w:val="B3DE0040"/>
    <w:lvl w:ilvl="0">
      <w:start w:val="1"/>
      <w:numFmt w:val="upperRoman"/>
      <w:lvlText w:val="%1."/>
      <w:lvlJc w:val="right"/>
      <w:pPr>
        <w:ind w:left="720" w:hanging="360"/>
      </w:pPr>
      <w:rPr>
        <w:rFonts w:hint="default"/>
      </w:rPr>
    </w:lvl>
    <w:lvl w:ilvl="1">
      <w:start w:val="1"/>
      <w:numFmt w:val="decimal"/>
      <w:lvlText w:val="%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FB62C3"/>
    <w:multiLevelType w:val="hybridMultilevel"/>
    <w:tmpl w:val="455ADABE"/>
    <w:lvl w:ilvl="0" w:tplc="668C98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316536"/>
    <w:multiLevelType w:val="hybridMultilevel"/>
    <w:tmpl w:val="4A4E0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C675C"/>
    <w:multiLevelType w:val="hybridMultilevel"/>
    <w:tmpl w:val="18C238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9370BA"/>
    <w:multiLevelType w:val="hybridMultilevel"/>
    <w:tmpl w:val="A3A8D56E"/>
    <w:lvl w:ilvl="0" w:tplc="09BCB1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17"/>
  </w:num>
  <w:num w:numId="4">
    <w:abstractNumId w:val="10"/>
  </w:num>
  <w:num w:numId="5">
    <w:abstractNumId w:val="21"/>
  </w:num>
  <w:num w:numId="6">
    <w:abstractNumId w:val="4"/>
  </w:num>
  <w:num w:numId="7">
    <w:abstractNumId w:val="18"/>
  </w:num>
  <w:num w:numId="8">
    <w:abstractNumId w:val="6"/>
  </w:num>
  <w:num w:numId="9">
    <w:abstractNumId w:val="12"/>
  </w:num>
  <w:num w:numId="10">
    <w:abstractNumId w:val="15"/>
  </w:num>
  <w:num w:numId="11">
    <w:abstractNumId w:val="0"/>
  </w:num>
  <w:num w:numId="12">
    <w:abstractNumId w:val="11"/>
  </w:num>
  <w:num w:numId="13">
    <w:abstractNumId w:val="9"/>
  </w:num>
  <w:num w:numId="14">
    <w:abstractNumId w:val="7"/>
  </w:num>
  <w:num w:numId="15">
    <w:abstractNumId w:val="8"/>
  </w:num>
  <w:num w:numId="16">
    <w:abstractNumId w:val="5"/>
  </w:num>
  <w:num w:numId="17">
    <w:abstractNumId w:val="1"/>
  </w:num>
  <w:num w:numId="18">
    <w:abstractNumId w:val="13"/>
  </w:num>
  <w:num w:numId="19">
    <w:abstractNumId w:val="2"/>
  </w:num>
  <w:num w:numId="20">
    <w:abstractNumId w:val="20"/>
  </w:num>
  <w:num w:numId="21">
    <w:abstractNumId w:val="3"/>
  </w:num>
  <w:num w:numId="22">
    <w:abstractNumId w:val="19"/>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DA"/>
    <w:rsid w:val="000016D1"/>
    <w:rsid w:val="00002DAA"/>
    <w:rsid w:val="0000534E"/>
    <w:rsid w:val="00010565"/>
    <w:rsid w:val="00012C13"/>
    <w:rsid w:val="00022F09"/>
    <w:rsid w:val="0003605F"/>
    <w:rsid w:val="00045EEF"/>
    <w:rsid w:val="00051636"/>
    <w:rsid w:val="00052E01"/>
    <w:rsid w:val="00056789"/>
    <w:rsid w:val="0006426A"/>
    <w:rsid w:val="000664AF"/>
    <w:rsid w:val="0006694F"/>
    <w:rsid w:val="00070FFF"/>
    <w:rsid w:val="00083722"/>
    <w:rsid w:val="0009099F"/>
    <w:rsid w:val="000920E9"/>
    <w:rsid w:val="0009454C"/>
    <w:rsid w:val="000946DB"/>
    <w:rsid w:val="0009693A"/>
    <w:rsid w:val="00097CC2"/>
    <w:rsid w:val="000A1101"/>
    <w:rsid w:val="000A236D"/>
    <w:rsid w:val="000B19AE"/>
    <w:rsid w:val="000B226A"/>
    <w:rsid w:val="000B229F"/>
    <w:rsid w:val="000B486C"/>
    <w:rsid w:val="000B4D32"/>
    <w:rsid w:val="000B5744"/>
    <w:rsid w:val="000C6C6F"/>
    <w:rsid w:val="000D0739"/>
    <w:rsid w:val="000D14C3"/>
    <w:rsid w:val="000E4DD0"/>
    <w:rsid w:val="000F360C"/>
    <w:rsid w:val="000F6AE4"/>
    <w:rsid w:val="000F711F"/>
    <w:rsid w:val="000F7473"/>
    <w:rsid w:val="000F7A61"/>
    <w:rsid w:val="001035F2"/>
    <w:rsid w:val="00104030"/>
    <w:rsid w:val="00112417"/>
    <w:rsid w:val="00112C2C"/>
    <w:rsid w:val="00116E92"/>
    <w:rsid w:val="00117500"/>
    <w:rsid w:val="001175DF"/>
    <w:rsid w:val="00126EBE"/>
    <w:rsid w:val="001311F0"/>
    <w:rsid w:val="001327E6"/>
    <w:rsid w:val="00144065"/>
    <w:rsid w:val="00144EDB"/>
    <w:rsid w:val="0014550D"/>
    <w:rsid w:val="00146D3B"/>
    <w:rsid w:val="001472D8"/>
    <w:rsid w:val="0015223B"/>
    <w:rsid w:val="0015382B"/>
    <w:rsid w:val="00155461"/>
    <w:rsid w:val="0016046A"/>
    <w:rsid w:val="00161644"/>
    <w:rsid w:val="001631A1"/>
    <w:rsid w:val="001644B6"/>
    <w:rsid w:val="00166B27"/>
    <w:rsid w:val="0017482F"/>
    <w:rsid w:val="00175959"/>
    <w:rsid w:val="00180108"/>
    <w:rsid w:val="00182960"/>
    <w:rsid w:val="00185F50"/>
    <w:rsid w:val="001A141C"/>
    <w:rsid w:val="001A1AFB"/>
    <w:rsid w:val="001A229C"/>
    <w:rsid w:val="001A3C42"/>
    <w:rsid w:val="001A70C4"/>
    <w:rsid w:val="001A7283"/>
    <w:rsid w:val="001A7CE1"/>
    <w:rsid w:val="001B0769"/>
    <w:rsid w:val="001B4B9C"/>
    <w:rsid w:val="001B6B75"/>
    <w:rsid w:val="001C2F9E"/>
    <w:rsid w:val="001C4149"/>
    <w:rsid w:val="001C4B0C"/>
    <w:rsid w:val="001D5C14"/>
    <w:rsid w:val="001D7937"/>
    <w:rsid w:val="001E2C4D"/>
    <w:rsid w:val="001E3D5A"/>
    <w:rsid w:val="001E49A3"/>
    <w:rsid w:val="001E5AD3"/>
    <w:rsid w:val="001E6343"/>
    <w:rsid w:val="001F3B44"/>
    <w:rsid w:val="001F7146"/>
    <w:rsid w:val="00200138"/>
    <w:rsid w:val="00204E14"/>
    <w:rsid w:val="00204FEF"/>
    <w:rsid w:val="00206D60"/>
    <w:rsid w:val="002102B8"/>
    <w:rsid w:val="00214446"/>
    <w:rsid w:val="00215DD9"/>
    <w:rsid w:val="002178E4"/>
    <w:rsid w:val="00221153"/>
    <w:rsid w:val="00223B9E"/>
    <w:rsid w:val="00224507"/>
    <w:rsid w:val="00231179"/>
    <w:rsid w:val="00233958"/>
    <w:rsid w:val="00234B60"/>
    <w:rsid w:val="00237399"/>
    <w:rsid w:val="00240380"/>
    <w:rsid w:val="002415DA"/>
    <w:rsid w:val="002448FD"/>
    <w:rsid w:val="00244CBE"/>
    <w:rsid w:val="002564FC"/>
    <w:rsid w:val="00257FAF"/>
    <w:rsid w:val="00265077"/>
    <w:rsid w:val="002662F9"/>
    <w:rsid w:val="0027292E"/>
    <w:rsid w:val="00276690"/>
    <w:rsid w:val="00283189"/>
    <w:rsid w:val="0029143B"/>
    <w:rsid w:val="002947C1"/>
    <w:rsid w:val="00294A25"/>
    <w:rsid w:val="002A2FF9"/>
    <w:rsid w:val="002B15F5"/>
    <w:rsid w:val="002B1CB6"/>
    <w:rsid w:val="002B1DF2"/>
    <w:rsid w:val="002C4D28"/>
    <w:rsid w:val="002D00DA"/>
    <w:rsid w:val="002D1B90"/>
    <w:rsid w:val="002D6B5C"/>
    <w:rsid w:val="002D7CAD"/>
    <w:rsid w:val="002F70B6"/>
    <w:rsid w:val="0030085F"/>
    <w:rsid w:val="00304F1D"/>
    <w:rsid w:val="00311216"/>
    <w:rsid w:val="00313C32"/>
    <w:rsid w:val="00315E84"/>
    <w:rsid w:val="003211F3"/>
    <w:rsid w:val="00322F09"/>
    <w:rsid w:val="00324075"/>
    <w:rsid w:val="0033592B"/>
    <w:rsid w:val="00340A7E"/>
    <w:rsid w:val="00343183"/>
    <w:rsid w:val="00343F38"/>
    <w:rsid w:val="00344BCC"/>
    <w:rsid w:val="003452F1"/>
    <w:rsid w:val="00346DBD"/>
    <w:rsid w:val="00350F9E"/>
    <w:rsid w:val="003510D0"/>
    <w:rsid w:val="00353862"/>
    <w:rsid w:val="0036021E"/>
    <w:rsid w:val="0036175E"/>
    <w:rsid w:val="00371107"/>
    <w:rsid w:val="0037136B"/>
    <w:rsid w:val="0037245D"/>
    <w:rsid w:val="00375EF7"/>
    <w:rsid w:val="0037606E"/>
    <w:rsid w:val="00380FE8"/>
    <w:rsid w:val="00384164"/>
    <w:rsid w:val="00384291"/>
    <w:rsid w:val="00385E12"/>
    <w:rsid w:val="00387186"/>
    <w:rsid w:val="00387659"/>
    <w:rsid w:val="003901E2"/>
    <w:rsid w:val="00390C6A"/>
    <w:rsid w:val="0039597C"/>
    <w:rsid w:val="00397DCB"/>
    <w:rsid w:val="003A3884"/>
    <w:rsid w:val="003B0955"/>
    <w:rsid w:val="003B2565"/>
    <w:rsid w:val="003B47D9"/>
    <w:rsid w:val="003B7B40"/>
    <w:rsid w:val="003C0CDC"/>
    <w:rsid w:val="003C2B9C"/>
    <w:rsid w:val="003D1F4C"/>
    <w:rsid w:val="003D6403"/>
    <w:rsid w:val="003E5D15"/>
    <w:rsid w:val="003F6699"/>
    <w:rsid w:val="003F6E64"/>
    <w:rsid w:val="003F7B7F"/>
    <w:rsid w:val="00404123"/>
    <w:rsid w:val="00404140"/>
    <w:rsid w:val="00412428"/>
    <w:rsid w:val="004125CE"/>
    <w:rsid w:val="0041621B"/>
    <w:rsid w:val="00416BF0"/>
    <w:rsid w:val="004228BA"/>
    <w:rsid w:val="00422D2F"/>
    <w:rsid w:val="0042352B"/>
    <w:rsid w:val="00424994"/>
    <w:rsid w:val="00430D0B"/>
    <w:rsid w:val="00434CA8"/>
    <w:rsid w:val="00435159"/>
    <w:rsid w:val="00435CD6"/>
    <w:rsid w:val="00437B3E"/>
    <w:rsid w:val="00446770"/>
    <w:rsid w:val="00446F06"/>
    <w:rsid w:val="004474CE"/>
    <w:rsid w:val="00454644"/>
    <w:rsid w:val="0045514C"/>
    <w:rsid w:val="004570A9"/>
    <w:rsid w:val="00462767"/>
    <w:rsid w:val="00463AD3"/>
    <w:rsid w:val="004733B5"/>
    <w:rsid w:val="00476A0E"/>
    <w:rsid w:val="00482D8A"/>
    <w:rsid w:val="0049512E"/>
    <w:rsid w:val="004A22A1"/>
    <w:rsid w:val="004A54DF"/>
    <w:rsid w:val="004B1054"/>
    <w:rsid w:val="004B3EFF"/>
    <w:rsid w:val="004B55CC"/>
    <w:rsid w:val="004C0BD9"/>
    <w:rsid w:val="004C3ECF"/>
    <w:rsid w:val="004C5E61"/>
    <w:rsid w:val="004D0CAD"/>
    <w:rsid w:val="004D5460"/>
    <w:rsid w:val="004D724C"/>
    <w:rsid w:val="004D73B2"/>
    <w:rsid w:val="004E0951"/>
    <w:rsid w:val="004E281C"/>
    <w:rsid w:val="004E4CAA"/>
    <w:rsid w:val="004F5B23"/>
    <w:rsid w:val="004F5C47"/>
    <w:rsid w:val="00500863"/>
    <w:rsid w:val="00505978"/>
    <w:rsid w:val="00513DC8"/>
    <w:rsid w:val="0051467E"/>
    <w:rsid w:val="005246B6"/>
    <w:rsid w:val="00525537"/>
    <w:rsid w:val="005266E0"/>
    <w:rsid w:val="00526B2B"/>
    <w:rsid w:val="005328A7"/>
    <w:rsid w:val="00542C75"/>
    <w:rsid w:val="00544E5B"/>
    <w:rsid w:val="00551439"/>
    <w:rsid w:val="00554549"/>
    <w:rsid w:val="005565DD"/>
    <w:rsid w:val="00557E59"/>
    <w:rsid w:val="00560CFE"/>
    <w:rsid w:val="00566211"/>
    <w:rsid w:val="00582615"/>
    <w:rsid w:val="0058353C"/>
    <w:rsid w:val="005867C2"/>
    <w:rsid w:val="005867E1"/>
    <w:rsid w:val="00587AEC"/>
    <w:rsid w:val="0059225E"/>
    <w:rsid w:val="00593435"/>
    <w:rsid w:val="005A0667"/>
    <w:rsid w:val="005A4FD1"/>
    <w:rsid w:val="005B205B"/>
    <w:rsid w:val="005B25AB"/>
    <w:rsid w:val="005B5D35"/>
    <w:rsid w:val="005C0B97"/>
    <w:rsid w:val="005D07A0"/>
    <w:rsid w:val="005D1064"/>
    <w:rsid w:val="005D1E31"/>
    <w:rsid w:val="005D21B3"/>
    <w:rsid w:val="005D3471"/>
    <w:rsid w:val="005D7505"/>
    <w:rsid w:val="005E049A"/>
    <w:rsid w:val="005E26E7"/>
    <w:rsid w:val="005E5527"/>
    <w:rsid w:val="005F071C"/>
    <w:rsid w:val="005F302D"/>
    <w:rsid w:val="005F3A1A"/>
    <w:rsid w:val="005F3D35"/>
    <w:rsid w:val="00601BBC"/>
    <w:rsid w:val="00606964"/>
    <w:rsid w:val="00613234"/>
    <w:rsid w:val="006168AA"/>
    <w:rsid w:val="00623EFA"/>
    <w:rsid w:val="00627ED1"/>
    <w:rsid w:val="00630FC0"/>
    <w:rsid w:val="006346CE"/>
    <w:rsid w:val="00641B62"/>
    <w:rsid w:val="00642739"/>
    <w:rsid w:val="00643266"/>
    <w:rsid w:val="00652A42"/>
    <w:rsid w:val="00654A6C"/>
    <w:rsid w:val="00654C6F"/>
    <w:rsid w:val="006556F3"/>
    <w:rsid w:val="0065577D"/>
    <w:rsid w:val="00656319"/>
    <w:rsid w:val="00657581"/>
    <w:rsid w:val="00666F0A"/>
    <w:rsid w:val="0067140C"/>
    <w:rsid w:val="00671C35"/>
    <w:rsid w:val="00671E41"/>
    <w:rsid w:val="00674CCA"/>
    <w:rsid w:val="0067708D"/>
    <w:rsid w:val="0068114D"/>
    <w:rsid w:val="006A38B3"/>
    <w:rsid w:val="006A4A2A"/>
    <w:rsid w:val="006A58A3"/>
    <w:rsid w:val="006B462F"/>
    <w:rsid w:val="006B7780"/>
    <w:rsid w:val="006C0401"/>
    <w:rsid w:val="006C4317"/>
    <w:rsid w:val="006C4CEC"/>
    <w:rsid w:val="006C64EF"/>
    <w:rsid w:val="006D1490"/>
    <w:rsid w:val="006D2534"/>
    <w:rsid w:val="006D29BC"/>
    <w:rsid w:val="006D677D"/>
    <w:rsid w:val="006E0E47"/>
    <w:rsid w:val="006E31EA"/>
    <w:rsid w:val="006F0658"/>
    <w:rsid w:val="006F07DF"/>
    <w:rsid w:val="006F4052"/>
    <w:rsid w:val="006F4A10"/>
    <w:rsid w:val="007008E8"/>
    <w:rsid w:val="007019D7"/>
    <w:rsid w:val="00703923"/>
    <w:rsid w:val="00720537"/>
    <w:rsid w:val="007207A8"/>
    <w:rsid w:val="00726BC2"/>
    <w:rsid w:val="00727079"/>
    <w:rsid w:val="00731314"/>
    <w:rsid w:val="007406E9"/>
    <w:rsid w:val="00740918"/>
    <w:rsid w:val="0074173B"/>
    <w:rsid w:val="00742ADC"/>
    <w:rsid w:val="00743E5B"/>
    <w:rsid w:val="007513D5"/>
    <w:rsid w:val="007545C6"/>
    <w:rsid w:val="00755607"/>
    <w:rsid w:val="00755F0C"/>
    <w:rsid w:val="00761961"/>
    <w:rsid w:val="0076238E"/>
    <w:rsid w:val="00762B8D"/>
    <w:rsid w:val="00763435"/>
    <w:rsid w:val="00764CB5"/>
    <w:rsid w:val="00764FD1"/>
    <w:rsid w:val="00771D2A"/>
    <w:rsid w:val="00773D91"/>
    <w:rsid w:val="00781F09"/>
    <w:rsid w:val="00782B8F"/>
    <w:rsid w:val="00790CCF"/>
    <w:rsid w:val="00792534"/>
    <w:rsid w:val="00793AC4"/>
    <w:rsid w:val="0079484C"/>
    <w:rsid w:val="00794BDE"/>
    <w:rsid w:val="007978EC"/>
    <w:rsid w:val="007A1284"/>
    <w:rsid w:val="007A3273"/>
    <w:rsid w:val="007A532F"/>
    <w:rsid w:val="007A6854"/>
    <w:rsid w:val="007A7F51"/>
    <w:rsid w:val="007B1F20"/>
    <w:rsid w:val="007C299B"/>
    <w:rsid w:val="007D3DEA"/>
    <w:rsid w:val="007D4D65"/>
    <w:rsid w:val="007D7F27"/>
    <w:rsid w:val="007E27B0"/>
    <w:rsid w:val="007E474C"/>
    <w:rsid w:val="007F166A"/>
    <w:rsid w:val="007F2541"/>
    <w:rsid w:val="007F5261"/>
    <w:rsid w:val="007F5F7F"/>
    <w:rsid w:val="0080009D"/>
    <w:rsid w:val="008019B8"/>
    <w:rsid w:val="00802062"/>
    <w:rsid w:val="00803C1D"/>
    <w:rsid w:val="008044B7"/>
    <w:rsid w:val="00804C3D"/>
    <w:rsid w:val="00805846"/>
    <w:rsid w:val="00806182"/>
    <w:rsid w:val="00806EF5"/>
    <w:rsid w:val="00812EB8"/>
    <w:rsid w:val="00816631"/>
    <w:rsid w:val="00816AEA"/>
    <w:rsid w:val="008226E5"/>
    <w:rsid w:val="008245E1"/>
    <w:rsid w:val="0082667D"/>
    <w:rsid w:val="00827D30"/>
    <w:rsid w:val="00830217"/>
    <w:rsid w:val="00834EC0"/>
    <w:rsid w:val="0083533F"/>
    <w:rsid w:val="008377DB"/>
    <w:rsid w:val="00840FE6"/>
    <w:rsid w:val="00844AC8"/>
    <w:rsid w:val="00844EBE"/>
    <w:rsid w:val="00857CDB"/>
    <w:rsid w:val="008639B6"/>
    <w:rsid w:val="00864E73"/>
    <w:rsid w:val="00870305"/>
    <w:rsid w:val="008722CF"/>
    <w:rsid w:val="00873358"/>
    <w:rsid w:val="0087461B"/>
    <w:rsid w:val="00876ACD"/>
    <w:rsid w:val="008802D1"/>
    <w:rsid w:val="008810AD"/>
    <w:rsid w:val="00881490"/>
    <w:rsid w:val="00882FC2"/>
    <w:rsid w:val="00882FD0"/>
    <w:rsid w:val="00886517"/>
    <w:rsid w:val="00894BE1"/>
    <w:rsid w:val="00895432"/>
    <w:rsid w:val="0089599A"/>
    <w:rsid w:val="008A09CF"/>
    <w:rsid w:val="008A0D84"/>
    <w:rsid w:val="008A3E14"/>
    <w:rsid w:val="008B23B5"/>
    <w:rsid w:val="008B28A0"/>
    <w:rsid w:val="008B5C1F"/>
    <w:rsid w:val="008C0CFE"/>
    <w:rsid w:val="008C1707"/>
    <w:rsid w:val="008C7666"/>
    <w:rsid w:val="008C7D4F"/>
    <w:rsid w:val="008D49F8"/>
    <w:rsid w:val="008D6BB2"/>
    <w:rsid w:val="008E1617"/>
    <w:rsid w:val="008E784C"/>
    <w:rsid w:val="008F0F40"/>
    <w:rsid w:val="008F1264"/>
    <w:rsid w:val="008F19AD"/>
    <w:rsid w:val="009001DC"/>
    <w:rsid w:val="00900511"/>
    <w:rsid w:val="0091468A"/>
    <w:rsid w:val="009150DC"/>
    <w:rsid w:val="00915C0C"/>
    <w:rsid w:val="00924955"/>
    <w:rsid w:val="0093613A"/>
    <w:rsid w:val="00941BC7"/>
    <w:rsid w:val="009429A5"/>
    <w:rsid w:val="009522E7"/>
    <w:rsid w:val="009535F0"/>
    <w:rsid w:val="00954A3D"/>
    <w:rsid w:val="0096191A"/>
    <w:rsid w:val="00965A0E"/>
    <w:rsid w:val="00970110"/>
    <w:rsid w:val="00975595"/>
    <w:rsid w:val="009775CC"/>
    <w:rsid w:val="00981344"/>
    <w:rsid w:val="00985B09"/>
    <w:rsid w:val="00985F2D"/>
    <w:rsid w:val="009863BA"/>
    <w:rsid w:val="00987267"/>
    <w:rsid w:val="009902AC"/>
    <w:rsid w:val="00991797"/>
    <w:rsid w:val="00992920"/>
    <w:rsid w:val="00994AB5"/>
    <w:rsid w:val="00994F87"/>
    <w:rsid w:val="009954DB"/>
    <w:rsid w:val="009A43F4"/>
    <w:rsid w:val="009B07F5"/>
    <w:rsid w:val="009B1304"/>
    <w:rsid w:val="009B2C62"/>
    <w:rsid w:val="009B2F73"/>
    <w:rsid w:val="009B5EE9"/>
    <w:rsid w:val="009C289C"/>
    <w:rsid w:val="009C29AB"/>
    <w:rsid w:val="009C3D98"/>
    <w:rsid w:val="009C4865"/>
    <w:rsid w:val="009C7D69"/>
    <w:rsid w:val="009D27A7"/>
    <w:rsid w:val="009D6F19"/>
    <w:rsid w:val="009D773D"/>
    <w:rsid w:val="009D7BFF"/>
    <w:rsid w:val="009E0321"/>
    <w:rsid w:val="009E1730"/>
    <w:rsid w:val="009E1836"/>
    <w:rsid w:val="009E4AB4"/>
    <w:rsid w:val="009E5142"/>
    <w:rsid w:val="009E5641"/>
    <w:rsid w:val="009E71F5"/>
    <w:rsid w:val="009F0A45"/>
    <w:rsid w:val="00A041CD"/>
    <w:rsid w:val="00A044D3"/>
    <w:rsid w:val="00A05F51"/>
    <w:rsid w:val="00A0706D"/>
    <w:rsid w:val="00A100C1"/>
    <w:rsid w:val="00A1082A"/>
    <w:rsid w:val="00A11EBC"/>
    <w:rsid w:val="00A13E62"/>
    <w:rsid w:val="00A15FF2"/>
    <w:rsid w:val="00A23F45"/>
    <w:rsid w:val="00A31463"/>
    <w:rsid w:val="00A33006"/>
    <w:rsid w:val="00A34623"/>
    <w:rsid w:val="00A346E1"/>
    <w:rsid w:val="00A37977"/>
    <w:rsid w:val="00A502E6"/>
    <w:rsid w:val="00A5175E"/>
    <w:rsid w:val="00A61D4A"/>
    <w:rsid w:val="00A721BF"/>
    <w:rsid w:val="00A747CE"/>
    <w:rsid w:val="00A74F4C"/>
    <w:rsid w:val="00A76AC4"/>
    <w:rsid w:val="00A76B82"/>
    <w:rsid w:val="00A82B0A"/>
    <w:rsid w:val="00A8578C"/>
    <w:rsid w:val="00A90C30"/>
    <w:rsid w:val="00A93D8C"/>
    <w:rsid w:val="00A93EE7"/>
    <w:rsid w:val="00AA304D"/>
    <w:rsid w:val="00AA6F35"/>
    <w:rsid w:val="00AA77D6"/>
    <w:rsid w:val="00AA7C33"/>
    <w:rsid w:val="00AB12F4"/>
    <w:rsid w:val="00AB308E"/>
    <w:rsid w:val="00AB6829"/>
    <w:rsid w:val="00AB7086"/>
    <w:rsid w:val="00AB7381"/>
    <w:rsid w:val="00AD1238"/>
    <w:rsid w:val="00AD4E46"/>
    <w:rsid w:val="00AD731E"/>
    <w:rsid w:val="00AE2DBB"/>
    <w:rsid w:val="00AE2EB5"/>
    <w:rsid w:val="00AE5558"/>
    <w:rsid w:val="00AF40B0"/>
    <w:rsid w:val="00B067E7"/>
    <w:rsid w:val="00B106FC"/>
    <w:rsid w:val="00B137D4"/>
    <w:rsid w:val="00B16AE4"/>
    <w:rsid w:val="00B16C13"/>
    <w:rsid w:val="00B234A5"/>
    <w:rsid w:val="00B27D14"/>
    <w:rsid w:val="00B43275"/>
    <w:rsid w:val="00B45832"/>
    <w:rsid w:val="00B47C90"/>
    <w:rsid w:val="00B51A88"/>
    <w:rsid w:val="00B51D65"/>
    <w:rsid w:val="00B6100C"/>
    <w:rsid w:val="00B71362"/>
    <w:rsid w:val="00B73430"/>
    <w:rsid w:val="00B846F0"/>
    <w:rsid w:val="00B85D2B"/>
    <w:rsid w:val="00B967B4"/>
    <w:rsid w:val="00BA1444"/>
    <w:rsid w:val="00BA6431"/>
    <w:rsid w:val="00BA74EC"/>
    <w:rsid w:val="00BA7E48"/>
    <w:rsid w:val="00BB1F0E"/>
    <w:rsid w:val="00BB5EDF"/>
    <w:rsid w:val="00BC037B"/>
    <w:rsid w:val="00BC49C0"/>
    <w:rsid w:val="00BC4E60"/>
    <w:rsid w:val="00BC78F6"/>
    <w:rsid w:val="00BD07F3"/>
    <w:rsid w:val="00BD3400"/>
    <w:rsid w:val="00BD7CCA"/>
    <w:rsid w:val="00BE5C49"/>
    <w:rsid w:val="00BE6803"/>
    <w:rsid w:val="00C03F89"/>
    <w:rsid w:val="00C04136"/>
    <w:rsid w:val="00C0628D"/>
    <w:rsid w:val="00C06DA0"/>
    <w:rsid w:val="00C10B33"/>
    <w:rsid w:val="00C13ABD"/>
    <w:rsid w:val="00C23C04"/>
    <w:rsid w:val="00C347F8"/>
    <w:rsid w:val="00C34C52"/>
    <w:rsid w:val="00C43119"/>
    <w:rsid w:val="00C4478A"/>
    <w:rsid w:val="00C51B41"/>
    <w:rsid w:val="00C52A8F"/>
    <w:rsid w:val="00C53125"/>
    <w:rsid w:val="00C574FD"/>
    <w:rsid w:val="00C62AA3"/>
    <w:rsid w:val="00C735A1"/>
    <w:rsid w:val="00C73F1D"/>
    <w:rsid w:val="00C73F7C"/>
    <w:rsid w:val="00C74424"/>
    <w:rsid w:val="00C74FC9"/>
    <w:rsid w:val="00C76608"/>
    <w:rsid w:val="00C80B50"/>
    <w:rsid w:val="00C80D05"/>
    <w:rsid w:val="00C82C9A"/>
    <w:rsid w:val="00C83459"/>
    <w:rsid w:val="00C841BA"/>
    <w:rsid w:val="00C84CF8"/>
    <w:rsid w:val="00C9252D"/>
    <w:rsid w:val="00C92F00"/>
    <w:rsid w:val="00CA136A"/>
    <w:rsid w:val="00CA3139"/>
    <w:rsid w:val="00CA5AC5"/>
    <w:rsid w:val="00CA5C16"/>
    <w:rsid w:val="00CA7985"/>
    <w:rsid w:val="00CC15EF"/>
    <w:rsid w:val="00CC22E7"/>
    <w:rsid w:val="00CC3903"/>
    <w:rsid w:val="00CC5269"/>
    <w:rsid w:val="00CC62E6"/>
    <w:rsid w:val="00CC65B3"/>
    <w:rsid w:val="00CC7036"/>
    <w:rsid w:val="00CC7109"/>
    <w:rsid w:val="00CD3892"/>
    <w:rsid w:val="00CE4AF9"/>
    <w:rsid w:val="00CF1390"/>
    <w:rsid w:val="00CF2BDA"/>
    <w:rsid w:val="00CF362B"/>
    <w:rsid w:val="00CF3AC4"/>
    <w:rsid w:val="00D02639"/>
    <w:rsid w:val="00D027F8"/>
    <w:rsid w:val="00D14F2A"/>
    <w:rsid w:val="00D207C8"/>
    <w:rsid w:val="00D20F7F"/>
    <w:rsid w:val="00D22096"/>
    <w:rsid w:val="00D22AED"/>
    <w:rsid w:val="00D23762"/>
    <w:rsid w:val="00D26B81"/>
    <w:rsid w:val="00D33481"/>
    <w:rsid w:val="00D33AC2"/>
    <w:rsid w:val="00D34A8C"/>
    <w:rsid w:val="00D359C8"/>
    <w:rsid w:val="00D379FE"/>
    <w:rsid w:val="00D40CC8"/>
    <w:rsid w:val="00D41020"/>
    <w:rsid w:val="00D4188F"/>
    <w:rsid w:val="00D43A9B"/>
    <w:rsid w:val="00D4694F"/>
    <w:rsid w:val="00D60FE4"/>
    <w:rsid w:val="00D62359"/>
    <w:rsid w:val="00D62C92"/>
    <w:rsid w:val="00D631EE"/>
    <w:rsid w:val="00D72F2E"/>
    <w:rsid w:val="00D7324A"/>
    <w:rsid w:val="00D7693A"/>
    <w:rsid w:val="00D84D74"/>
    <w:rsid w:val="00D85B3F"/>
    <w:rsid w:val="00D85C7D"/>
    <w:rsid w:val="00D91A8D"/>
    <w:rsid w:val="00D922EE"/>
    <w:rsid w:val="00D92C08"/>
    <w:rsid w:val="00D94D41"/>
    <w:rsid w:val="00D97018"/>
    <w:rsid w:val="00D97AD4"/>
    <w:rsid w:val="00DA6827"/>
    <w:rsid w:val="00DC0023"/>
    <w:rsid w:val="00DC00CA"/>
    <w:rsid w:val="00DD0F43"/>
    <w:rsid w:val="00DD7DF1"/>
    <w:rsid w:val="00DE0ABF"/>
    <w:rsid w:val="00DE1EEE"/>
    <w:rsid w:val="00DE781A"/>
    <w:rsid w:val="00E02D76"/>
    <w:rsid w:val="00E05363"/>
    <w:rsid w:val="00E061E2"/>
    <w:rsid w:val="00E14BF6"/>
    <w:rsid w:val="00E15F23"/>
    <w:rsid w:val="00E212DE"/>
    <w:rsid w:val="00E26369"/>
    <w:rsid w:val="00E305B8"/>
    <w:rsid w:val="00E30FAF"/>
    <w:rsid w:val="00E313D0"/>
    <w:rsid w:val="00E315AB"/>
    <w:rsid w:val="00E34324"/>
    <w:rsid w:val="00E4323D"/>
    <w:rsid w:val="00E44B24"/>
    <w:rsid w:val="00E46DC6"/>
    <w:rsid w:val="00E51CC8"/>
    <w:rsid w:val="00E51E13"/>
    <w:rsid w:val="00E546EF"/>
    <w:rsid w:val="00E55D58"/>
    <w:rsid w:val="00E60D34"/>
    <w:rsid w:val="00E62C3C"/>
    <w:rsid w:val="00E63178"/>
    <w:rsid w:val="00E704FB"/>
    <w:rsid w:val="00E70948"/>
    <w:rsid w:val="00E70E8A"/>
    <w:rsid w:val="00E72379"/>
    <w:rsid w:val="00E73358"/>
    <w:rsid w:val="00E75313"/>
    <w:rsid w:val="00E76D36"/>
    <w:rsid w:val="00E8042D"/>
    <w:rsid w:val="00E82F66"/>
    <w:rsid w:val="00E90D0E"/>
    <w:rsid w:val="00E9250F"/>
    <w:rsid w:val="00E96082"/>
    <w:rsid w:val="00EA683B"/>
    <w:rsid w:val="00EB1661"/>
    <w:rsid w:val="00EB7A7A"/>
    <w:rsid w:val="00EC250B"/>
    <w:rsid w:val="00EC4ABA"/>
    <w:rsid w:val="00EC7DA5"/>
    <w:rsid w:val="00EE25A7"/>
    <w:rsid w:val="00EE783C"/>
    <w:rsid w:val="00EF039A"/>
    <w:rsid w:val="00EF0FC4"/>
    <w:rsid w:val="00F02784"/>
    <w:rsid w:val="00F065C7"/>
    <w:rsid w:val="00F10223"/>
    <w:rsid w:val="00F12BD0"/>
    <w:rsid w:val="00F2057B"/>
    <w:rsid w:val="00F23C01"/>
    <w:rsid w:val="00F26F7E"/>
    <w:rsid w:val="00F275D5"/>
    <w:rsid w:val="00F345CA"/>
    <w:rsid w:val="00F37B97"/>
    <w:rsid w:val="00F444CF"/>
    <w:rsid w:val="00F46609"/>
    <w:rsid w:val="00F468C5"/>
    <w:rsid w:val="00F50AFF"/>
    <w:rsid w:val="00F526B1"/>
    <w:rsid w:val="00F54455"/>
    <w:rsid w:val="00F55D73"/>
    <w:rsid w:val="00F571B1"/>
    <w:rsid w:val="00F642F3"/>
    <w:rsid w:val="00F66299"/>
    <w:rsid w:val="00F717B0"/>
    <w:rsid w:val="00F7348E"/>
    <w:rsid w:val="00F736EB"/>
    <w:rsid w:val="00F74146"/>
    <w:rsid w:val="00F74860"/>
    <w:rsid w:val="00F76CF0"/>
    <w:rsid w:val="00F80E34"/>
    <w:rsid w:val="00F826AF"/>
    <w:rsid w:val="00F82F18"/>
    <w:rsid w:val="00F8435B"/>
    <w:rsid w:val="00F85538"/>
    <w:rsid w:val="00F86693"/>
    <w:rsid w:val="00F87B17"/>
    <w:rsid w:val="00F91D1F"/>
    <w:rsid w:val="00F93AE9"/>
    <w:rsid w:val="00FA0DFC"/>
    <w:rsid w:val="00FA7F41"/>
    <w:rsid w:val="00FB04B3"/>
    <w:rsid w:val="00FB1A13"/>
    <w:rsid w:val="00FB4BBD"/>
    <w:rsid w:val="00FB4E3C"/>
    <w:rsid w:val="00FB5758"/>
    <w:rsid w:val="00FC7AF5"/>
    <w:rsid w:val="00FD7119"/>
    <w:rsid w:val="00FE4427"/>
    <w:rsid w:val="00FE5204"/>
    <w:rsid w:val="00FF5112"/>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D2D11-7012-4440-8C15-D0534780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C8"/>
  </w:style>
  <w:style w:type="paragraph" w:styleId="Heading1">
    <w:name w:val="heading 1"/>
    <w:basedOn w:val="Normal"/>
    <w:next w:val="Normal"/>
    <w:link w:val="Heading1Char"/>
    <w:uiPriority w:val="9"/>
    <w:qFormat/>
    <w:rsid w:val="00DC0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49C0"/>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出段"/>
    <w:basedOn w:val="Normal"/>
    <w:link w:val="ListParagraphChar"/>
    <w:uiPriority w:val="34"/>
    <w:qFormat/>
    <w:rsid w:val="00BC037B"/>
    <w:pPr>
      <w:ind w:left="720"/>
      <w:contextualSpacing/>
    </w:pPr>
  </w:style>
  <w:style w:type="character" w:styleId="Emphasis">
    <w:name w:val="Emphasis"/>
    <w:basedOn w:val="DefaultParagraphFont"/>
    <w:qFormat/>
    <w:rsid w:val="003510D0"/>
    <w:rPr>
      <w:i/>
      <w:iCs/>
    </w:rPr>
  </w:style>
  <w:style w:type="character" w:styleId="Hyperlink">
    <w:name w:val="Hyperlink"/>
    <w:basedOn w:val="DefaultParagraphFont"/>
    <w:uiPriority w:val="99"/>
    <w:unhideWhenUsed/>
    <w:rsid w:val="00E60D34"/>
    <w:rPr>
      <w:color w:val="0563C1" w:themeColor="hyperlink"/>
      <w:u w:val="single"/>
    </w:rPr>
  </w:style>
  <w:style w:type="character" w:styleId="FollowedHyperlink">
    <w:name w:val="FollowedHyperlink"/>
    <w:basedOn w:val="DefaultParagraphFont"/>
    <w:uiPriority w:val="99"/>
    <w:semiHidden/>
    <w:unhideWhenUsed/>
    <w:rsid w:val="00E60D34"/>
    <w:rPr>
      <w:color w:val="954F72" w:themeColor="followedHyperlink"/>
      <w:u w:val="single"/>
    </w:rPr>
  </w:style>
  <w:style w:type="character" w:customStyle="1" w:styleId="Heading1Char">
    <w:name w:val="Heading 1 Char"/>
    <w:basedOn w:val="DefaultParagraphFont"/>
    <w:link w:val="Heading1"/>
    <w:uiPriority w:val="9"/>
    <w:rsid w:val="00DC00CA"/>
    <w:rPr>
      <w:rFonts w:asciiTheme="majorHAnsi" w:eastAsiaTheme="majorEastAsia" w:hAnsiTheme="majorHAnsi" w:cstheme="majorBidi"/>
      <w:color w:val="2E74B5" w:themeColor="accent1" w:themeShade="BF"/>
      <w:sz w:val="32"/>
      <w:szCs w:val="32"/>
    </w:rPr>
  </w:style>
  <w:style w:type="paragraph" w:customStyle="1" w:styleId="statut">
    <w:name w:val="statut"/>
    <w:basedOn w:val="Normal"/>
    <w:rsid w:val="00DC0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C49C0"/>
    <w:rPr>
      <w:rFonts w:asciiTheme="majorHAnsi" w:eastAsiaTheme="majorEastAsia" w:hAnsiTheme="majorHAnsi" w:cstheme="majorBidi"/>
      <w:color w:val="2E74B5" w:themeColor="accent1" w:themeShade="BF"/>
      <w:sz w:val="26"/>
      <w:szCs w:val="26"/>
      <w:lang w:val="en-GB"/>
    </w:rPr>
  </w:style>
  <w:style w:type="paragraph" w:styleId="FootnoteText">
    <w:name w:val="footnote text"/>
    <w:basedOn w:val="Normal"/>
    <w:link w:val="FootnoteTextChar"/>
    <w:uiPriority w:val="99"/>
    <w:semiHidden/>
    <w:unhideWhenUsed/>
    <w:rsid w:val="00BC49C0"/>
    <w:pPr>
      <w:spacing w:after="0" w:line="240" w:lineRule="auto"/>
      <w:jc w:val="both"/>
    </w:pPr>
    <w:rPr>
      <w:rFonts w:ascii="Georgia" w:hAnsi="Georgia"/>
      <w:sz w:val="20"/>
      <w:szCs w:val="20"/>
    </w:rPr>
  </w:style>
  <w:style w:type="character" w:customStyle="1" w:styleId="FootnoteTextChar">
    <w:name w:val="Footnote Text Char"/>
    <w:basedOn w:val="DefaultParagraphFont"/>
    <w:link w:val="FootnoteText"/>
    <w:uiPriority w:val="99"/>
    <w:semiHidden/>
    <w:rsid w:val="00BC49C0"/>
    <w:rPr>
      <w:rFonts w:ascii="Georgia" w:hAnsi="Georgia"/>
      <w:sz w:val="20"/>
      <w:szCs w:val="20"/>
    </w:rPr>
  </w:style>
  <w:style w:type="character" w:styleId="FootnoteReference">
    <w:name w:val="footnote reference"/>
    <w:basedOn w:val="DefaultParagraphFont"/>
    <w:uiPriority w:val="99"/>
    <w:semiHidden/>
    <w:unhideWhenUsed/>
    <w:rsid w:val="00BC49C0"/>
    <w:rPr>
      <w:vertAlign w:val="superscript"/>
    </w:rPr>
  </w:style>
  <w:style w:type="paragraph" w:styleId="Header">
    <w:name w:val="header"/>
    <w:basedOn w:val="Normal"/>
    <w:link w:val="HeaderChar"/>
    <w:uiPriority w:val="99"/>
    <w:unhideWhenUsed/>
    <w:rsid w:val="003452F1"/>
    <w:pPr>
      <w:tabs>
        <w:tab w:val="center" w:pos="4703"/>
        <w:tab w:val="right" w:pos="9406"/>
      </w:tabs>
      <w:spacing w:after="0" w:line="240" w:lineRule="auto"/>
    </w:pPr>
  </w:style>
  <w:style w:type="character" w:customStyle="1" w:styleId="HeaderChar">
    <w:name w:val="Header Char"/>
    <w:basedOn w:val="DefaultParagraphFont"/>
    <w:link w:val="Header"/>
    <w:uiPriority w:val="99"/>
    <w:rsid w:val="003452F1"/>
  </w:style>
  <w:style w:type="paragraph" w:styleId="Footer">
    <w:name w:val="footer"/>
    <w:basedOn w:val="Normal"/>
    <w:link w:val="FooterChar"/>
    <w:uiPriority w:val="99"/>
    <w:unhideWhenUsed/>
    <w:rsid w:val="003452F1"/>
    <w:pPr>
      <w:tabs>
        <w:tab w:val="center" w:pos="4703"/>
        <w:tab w:val="right" w:pos="9406"/>
      </w:tabs>
      <w:spacing w:after="0" w:line="240" w:lineRule="auto"/>
    </w:pPr>
  </w:style>
  <w:style w:type="character" w:customStyle="1" w:styleId="FooterChar">
    <w:name w:val="Footer Char"/>
    <w:basedOn w:val="DefaultParagraphFont"/>
    <w:link w:val="Footer"/>
    <w:uiPriority w:val="99"/>
    <w:rsid w:val="003452F1"/>
  </w:style>
  <w:style w:type="character" w:styleId="Strong">
    <w:name w:val="Strong"/>
    <w:basedOn w:val="DefaultParagraphFont"/>
    <w:uiPriority w:val="22"/>
    <w:qFormat/>
    <w:rsid w:val="00463AD3"/>
    <w:rPr>
      <w:b/>
      <w:bCs/>
    </w:rPr>
  </w:style>
  <w:style w:type="paragraph" w:styleId="NoSpacing">
    <w:name w:val="No Spacing"/>
    <w:basedOn w:val="Normal"/>
    <w:uiPriority w:val="1"/>
    <w:qFormat/>
    <w:rsid w:val="00D7693A"/>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1E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D3"/>
    <w:rPr>
      <w:rFonts w:ascii="Segoe UI" w:hAnsi="Segoe UI" w:cs="Segoe UI"/>
      <w:sz w:val="18"/>
      <w:szCs w:val="18"/>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CA136A"/>
  </w:style>
  <w:style w:type="character" w:styleId="CommentReference">
    <w:name w:val="annotation reference"/>
    <w:basedOn w:val="DefaultParagraphFont"/>
    <w:uiPriority w:val="99"/>
    <w:semiHidden/>
    <w:unhideWhenUsed/>
    <w:rsid w:val="0076238E"/>
    <w:rPr>
      <w:sz w:val="16"/>
      <w:szCs w:val="16"/>
    </w:rPr>
  </w:style>
  <w:style w:type="paragraph" w:styleId="CommentText">
    <w:name w:val="annotation text"/>
    <w:basedOn w:val="Normal"/>
    <w:link w:val="CommentTextChar"/>
    <w:uiPriority w:val="99"/>
    <w:semiHidden/>
    <w:unhideWhenUsed/>
    <w:rsid w:val="0076238E"/>
    <w:pPr>
      <w:spacing w:line="240" w:lineRule="auto"/>
    </w:pPr>
    <w:rPr>
      <w:sz w:val="20"/>
      <w:szCs w:val="20"/>
    </w:rPr>
  </w:style>
  <w:style w:type="character" w:customStyle="1" w:styleId="CommentTextChar">
    <w:name w:val="Comment Text Char"/>
    <w:basedOn w:val="DefaultParagraphFont"/>
    <w:link w:val="CommentText"/>
    <w:uiPriority w:val="99"/>
    <w:semiHidden/>
    <w:rsid w:val="0076238E"/>
    <w:rPr>
      <w:sz w:val="20"/>
      <w:szCs w:val="20"/>
    </w:rPr>
  </w:style>
  <w:style w:type="paragraph" w:styleId="CommentSubject">
    <w:name w:val="annotation subject"/>
    <w:basedOn w:val="CommentText"/>
    <w:next w:val="CommentText"/>
    <w:link w:val="CommentSubjectChar"/>
    <w:uiPriority w:val="99"/>
    <w:semiHidden/>
    <w:unhideWhenUsed/>
    <w:rsid w:val="0076238E"/>
    <w:rPr>
      <w:b/>
      <w:bCs/>
    </w:rPr>
  </w:style>
  <w:style w:type="character" w:customStyle="1" w:styleId="CommentSubjectChar">
    <w:name w:val="Comment Subject Char"/>
    <w:basedOn w:val="CommentTextChar"/>
    <w:link w:val="CommentSubject"/>
    <w:uiPriority w:val="99"/>
    <w:semiHidden/>
    <w:rsid w:val="0076238E"/>
    <w:rPr>
      <w:b/>
      <w:bCs/>
      <w:sz w:val="20"/>
      <w:szCs w:val="20"/>
    </w:rPr>
  </w:style>
  <w:style w:type="table" w:customStyle="1" w:styleId="TableGrid1">
    <w:name w:val="Table Grid1"/>
    <w:basedOn w:val="TableNormal"/>
    <w:next w:val="TableGrid"/>
    <w:uiPriority w:val="39"/>
    <w:rsid w:val="009D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5978"/>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837">
      <w:bodyDiv w:val="1"/>
      <w:marLeft w:val="0"/>
      <w:marRight w:val="0"/>
      <w:marTop w:val="0"/>
      <w:marBottom w:val="0"/>
      <w:divBdr>
        <w:top w:val="none" w:sz="0" w:space="0" w:color="auto"/>
        <w:left w:val="none" w:sz="0" w:space="0" w:color="auto"/>
        <w:bottom w:val="none" w:sz="0" w:space="0" w:color="auto"/>
        <w:right w:val="none" w:sz="0" w:space="0" w:color="auto"/>
      </w:divBdr>
    </w:div>
    <w:div w:id="29110835">
      <w:bodyDiv w:val="1"/>
      <w:marLeft w:val="0"/>
      <w:marRight w:val="0"/>
      <w:marTop w:val="0"/>
      <w:marBottom w:val="0"/>
      <w:divBdr>
        <w:top w:val="none" w:sz="0" w:space="0" w:color="auto"/>
        <w:left w:val="none" w:sz="0" w:space="0" w:color="auto"/>
        <w:bottom w:val="none" w:sz="0" w:space="0" w:color="auto"/>
        <w:right w:val="none" w:sz="0" w:space="0" w:color="auto"/>
      </w:divBdr>
    </w:div>
    <w:div w:id="47918869">
      <w:bodyDiv w:val="1"/>
      <w:marLeft w:val="0"/>
      <w:marRight w:val="0"/>
      <w:marTop w:val="0"/>
      <w:marBottom w:val="0"/>
      <w:divBdr>
        <w:top w:val="none" w:sz="0" w:space="0" w:color="auto"/>
        <w:left w:val="none" w:sz="0" w:space="0" w:color="auto"/>
        <w:bottom w:val="none" w:sz="0" w:space="0" w:color="auto"/>
        <w:right w:val="none" w:sz="0" w:space="0" w:color="auto"/>
      </w:divBdr>
    </w:div>
    <w:div w:id="84302546">
      <w:bodyDiv w:val="1"/>
      <w:marLeft w:val="0"/>
      <w:marRight w:val="0"/>
      <w:marTop w:val="0"/>
      <w:marBottom w:val="0"/>
      <w:divBdr>
        <w:top w:val="none" w:sz="0" w:space="0" w:color="auto"/>
        <w:left w:val="none" w:sz="0" w:space="0" w:color="auto"/>
        <w:bottom w:val="none" w:sz="0" w:space="0" w:color="auto"/>
        <w:right w:val="none" w:sz="0" w:space="0" w:color="auto"/>
      </w:divBdr>
    </w:div>
    <w:div w:id="141431559">
      <w:bodyDiv w:val="1"/>
      <w:marLeft w:val="0"/>
      <w:marRight w:val="0"/>
      <w:marTop w:val="0"/>
      <w:marBottom w:val="0"/>
      <w:divBdr>
        <w:top w:val="none" w:sz="0" w:space="0" w:color="auto"/>
        <w:left w:val="none" w:sz="0" w:space="0" w:color="auto"/>
        <w:bottom w:val="none" w:sz="0" w:space="0" w:color="auto"/>
        <w:right w:val="none" w:sz="0" w:space="0" w:color="auto"/>
      </w:divBdr>
    </w:div>
    <w:div w:id="149055655">
      <w:bodyDiv w:val="1"/>
      <w:marLeft w:val="0"/>
      <w:marRight w:val="0"/>
      <w:marTop w:val="0"/>
      <w:marBottom w:val="0"/>
      <w:divBdr>
        <w:top w:val="none" w:sz="0" w:space="0" w:color="auto"/>
        <w:left w:val="none" w:sz="0" w:space="0" w:color="auto"/>
        <w:bottom w:val="none" w:sz="0" w:space="0" w:color="auto"/>
        <w:right w:val="none" w:sz="0" w:space="0" w:color="auto"/>
      </w:divBdr>
    </w:div>
    <w:div w:id="160196020">
      <w:bodyDiv w:val="1"/>
      <w:marLeft w:val="0"/>
      <w:marRight w:val="0"/>
      <w:marTop w:val="0"/>
      <w:marBottom w:val="0"/>
      <w:divBdr>
        <w:top w:val="none" w:sz="0" w:space="0" w:color="auto"/>
        <w:left w:val="none" w:sz="0" w:space="0" w:color="auto"/>
        <w:bottom w:val="none" w:sz="0" w:space="0" w:color="auto"/>
        <w:right w:val="none" w:sz="0" w:space="0" w:color="auto"/>
      </w:divBdr>
    </w:div>
    <w:div w:id="247346218">
      <w:bodyDiv w:val="1"/>
      <w:marLeft w:val="0"/>
      <w:marRight w:val="0"/>
      <w:marTop w:val="0"/>
      <w:marBottom w:val="0"/>
      <w:divBdr>
        <w:top w:val="none" w:sz="0" w:space="0" w:color="auto"/>
        <w:left w:val="none" w:sz="0" w:space="0" w:color="auto"/>
        <w:bottom w:val="none" w:sz="0" w:space="0" w:color="auto"/>
        <w:right w:val="none" w:sz="0" w:space="0" w:color="auto"/>
      </w:divBdr>
    </w:div>
    <w:div w:id="324823384">
      <w:bodyDiv w:val="1"/>
      <w:marLeft w:val="0"/>
      <w:marRight w:val="0"/>
      <w:marTop w:val="0"/>
      <w:marBottom w:val="0"/>
      <w:divBdr>
        <w:top w:val="none" w:sz="0" w:space="0" w:color="auto"/>
        <w:left w:val="none" w:sz="0" w:space="0" w:color="auto"/>
        <w:bottom w:val="none" w:sz="0" w:space="0" w:color="auto"/>
        <w:right w:val="none" w:sz="0" w:space="0" w:color="auto"/>
      </w:divBdr>
    </w:div>
    <w:div w:id="346566855">
      <w:bodyDiv w:val="1"/>
      <w:marLeft w:val="0"/>
      <w:marRight w:val="0"/>
      <w:marTop w:val="0"/>
      <w:marBottom w:val="0"/>
      <w:divBdr>
        <w:top w:val="none" w:sz="0" w:space="0" w:color="auto"/>
        <w:left w:val="none" w:sz="0" w:space="0" w:color="auto"/>
        <w:bottom w:val="none" w:sz="0" w:space="0" w:color="auto"/>
        <w:right w:val="none" w:sz="0" w:space="0" w:color="auto"/>
      </w:divBdr>
    </w:div>
    <w:div w:id="390541502">
      <w:bodyDiv w:val="1"/>
      <w:marLeft w:val="0"/>
      <w:marRight w:val="0"/>
      <w:marTop w:val="0"/>
      <w:marBottom w:val="0"/>
      <w:divBdr>
        <w:top w:val="none" w:sz="0" w:space="0" w:color="auto"/>
        <w:left w:val="none" w:sz="0" w:space="0" w:color="auto"/>
        <w:bottom w:val="none" w:sz="0" w:space="0" w:color="auto"/>
        <w:right w:val="none" w:sz="0" w:space="0" w:color="auto"/>
      </w:divBdr>
    </w:div>
    <w:div w:id="395710022">
      <w:bodyDiv w:val="1"/>
      <w:marLeft w:val="0"/>
      <w:marRight w:val="0"/>
      <w:marTop w:val="0"/>
      <w:marBottom w:val="0"/>
      <w:divBdr>
        <w:top w:val="none" w:sz="0" w:space="0" w:color="auto"/>
        <w:left w:val="none" w:sz="0" w:space="0" w:color="auto"/>
        <w:bottom w:val="none" w:sz="0" w:space="0" w:color="auto"/>
        <w:right w:val="none" w:sz="0" w:space="0" w:color="auto"/>
      </w:divBdr>
    </w:div>
    <w:div w:id="405692055">
      <w:bodyDiv w:val="1"/>
      <w:marLeft w:val="0"/>
      <w:marRight w:val="0"/>
      <w:marTop w:val="0"/>
      <w:marBottom w:val="0"/>
      <w:divBdr>
        <w:top w:val="none" w:sz="0" w:space="0" w:color="auto"/>
        <w:left w:val="none" w:sz="0" w:space="0" w:color="auto"/>
        <w:bottom w:val="none" w:sz="0" w:space="0" w:color="auto"/>
        <w:right w:val="none" w:sz="0" w:space="0" w:color="auto"/>
      </w:divBdr>
    </w:div>
    <w:div w:id="540871095">
      <w:bodyDiv w:val="1"/>
      <w:marLeft w:val="0"/>
      <w:marRight w:val="0"/>
      <w:marTop w:val="0"/>
      <w:marBottom w:val="0"/>
      <w:divBdr>
        <w:top w:val="none" w:sz="0" w:space="0" w:color="auto"/>
        <w:left w:val="none" w:sz="0" w:space="0" w:color="auto"/>
        <w:bottom w:val="none" w:sz="0" w:space="0" w:color="auto"/>
        <w:right w:val="none" w:sz="0" w:space="0" w:color="auto"/>
      </w:divBdr>
    </w:div>
    <w:div w:id="564416009">
      <w:bodyDiv w:val="1"/>
      <w:marLeft w:val="0"/>
      <w:marRight w:val="0"/>
      <w:marTop w:val="0"/>
      <w:marBottom w:val="0"/>
      <w:divBdr>
        <w:top w:val="none" w:sz="0" w:space="0" w:color="auto"/>
        <w:left w:val="none" w:sz="0" w:space="0" w:color="auto"/>
        <w:bottom w:val="none" w:sz="0" w:space="0" w:color="auto"/>
        <w:right w:val="none" w:sz="0" w:space="0" w:color="auto"/>
      </w:divBdr>
    </w:div>
    <w:div w:id="671490106">
      <w:bodyDiv w:val="1"/>
      <w:marLeft w:val="0"/>
      <w:marRight w:val="0"/>
      <w:marTop w:val="0"/>
      <w:marBottom w:val="0"/>
      <w:divBdr>
        <w:top w:val="none" w:sz="0" w:space="0" w:color="auto"/>
        <w:left w:val="none" w:sz="0" w:space="0" w:color="auto"/>
        <w:bottom w:val="none" w:sz="0" w:space="0" w:color="auto"/>
        <w:right w:val="none" w:sz="0" w:space="0" w:color="auto"/>
      </w:divBdr>
    </w:div>
    <w:div w:id="692653769">
      <w:bodyDiv w:val="1"/>
      <w:marLeft w:val="0"/>
      <w:marRight w:val="0"/>
      <w:marTop w:val="0"/>
      <w:marBottom w:val="0"/>
      <w:divBdr>
        <w:top w:val="none" w:sz="0" w:space="0" w:color="auto"/>
        <w:left w:val="none" w:sz="0" w:space="0" w:color="auto"/>
        <w:bottom w:val="none" w:sz="0" w:space="0" w:color="auto"/>
        <w:right w:val="none" w:sz="0" w:space="0" w:color="auto"/>
      </w:divBdr>
    </w:div>
    <w:div w:id="712390754">
      <w:bodyDiv w:val="1"/>
      <w:marLeft w:val="0"/>
      <w:marRight w:val="0"/>
      <w:marTop w:val="0"/>
      <w:marBottom w:val="0"/>
      <w:divBdr>
        <w:top w:val="none" w:sz="0" w:space="0" w:color="auto"/>
        <w:left w:val="none" w:sz="0" w:space="0" w:color="auto"/>
        <w:bottom w:val="none" w:sz="0" w:space="0" w:color="auto"/>
        <w:right w:val="none" w:sz="0" w:space="0" w:color="auto"/>
      </w:divBdr>
    </w:div>
    <w:div w:id="811144104">
      <w:bodyDiv w:val="1"/>
      <w:marLeft w:val="0"/>
      <w:marRight w:val="0"/>
      <w:marTop w:val="0"/>
      <w:marBottom w:val="0"/>
      <w:divBdr>
        <w:top w:val="none" w:sz="0" w:space="0" w:color="auto"/>
        <w:left w:val="none" w:sz="0" w:space="0" w:color="auto"/>
        <w:bottom w:val="none" w:sz="0" w:space="0" w:color="auto"/>
        <w:right w:val="none" w:sz="0" w:space="0" w:color="auto"/>
      </w:divBdr>
    </w:div>
    <w:div w:id="894900269">
      <w:bodyDiv w:val="1"/>
      <w:marLeft w:val="0"/>
      <w:marRight w:val="0"/>
      <w:marTop w:val="0"/>
      <w:marBottom w:val="0"/>
      <w:divBdr>
        <w:top w:val="none" w:sz="0" w:space="0" w:color="auto"/>
        <w:left w:val="none" w:sz="0" w:space="0" w:color="auto"/>
        <w:bottom w:val="none" w:sz="0" w:space="0" w:color="auto"/>
        <w:right w:val="none" w:sz="0" w:space="0" w:color="auto"/>
      </w:divBdr>
    </w:div>
    <w:div w:id="929581888">
      <w:bodyDiv w:val="1"/>
      <w:marLeft w:val="0"/>
      <w:marRight w:val="0"/>
      <w:marTop w:val="0"/>
      <w:marBottom w:val="0"/>
      <w:divBdr>
        <w:top w:val="none" w:sz="0" w:space="0" w:color="auto"/>
        <w:left w:val="none" w:sz="0" w:space="0" w:color="auto"/>
        <w:bottom w:val="none" w:sz="0" w:space="0" w:color="auto"/>
        <w:right w:val="none" w:sz="0" w:space="0" w:color="auto"/>
      </w:divBdr>
    </w:div>
    <w:div w:id="945117663">
      <w:bodyDiv w:val="1"/>
      <w:marLeft w:val="0"/>
      <w:marRight w:val="0"/>
      <w:marTop w:val="0"/>
      <w:marBottom w:val="0"/>
      <w:divBdr>
        <w:top w:val="none" w:sz="0" w:space="0" w:color="auto"/>
        <w:left w:val="none" w:sz="0" w:space="0" w:color="auto"/>
        <w:bottom w:val="none" w:sz="0" w:space="0" w:color="auto"/>
        <w:right w:val="none" w:sz="0" w:space="0" w:color="auto"/>
      </w:divBdr>
    </w:div>
    <w:div w:id="1019352542">
      <w:bodyDiv w:val="1"/>
      <w:marLeft w:val="0"/>
      <w:marRight w:val="0"/>
      <w:marTop w:val="0"/>
      <w:marBottom w:val="0"/>
      <w:divBdr>
        <w:top w:val="none" w:sz="0" w:space="0" w:color="auto"/>
        <w:left w:val="none" w:sz="0" w:space="0" w:color="auto"/>
        <w:bottom w:val="none" w:sz="0" w:space="0" w:color="auto"/>
        <w:right w:val="none" w:sz="0" w:space="0" w:color="auto"/>
      </w:divBdr>
    </w:div>
    <w:div w:id="1138306863">
      <w:bodyDiv w:val="1"/>
      <w:marLeft w:val="0"/>
      <w:marRight w:val="0"/>
      <w:marTop w:val="0"/>
      <w:marBottom w:val="0"/>
      <w:divBdr>
        <w:top w:val="none" w:sz="0" w:space="0" w:color="auto"/>
        <w:left w:val="none" w:sz="0" w:space="0" w:color="auto"/>
        <w:bottom w:val="none" w:sz="0" w:space="0" w:color="auto"/>
        <w:right w:val="none" w:sz="0" w:space="0" w:color="auto"/>
      </w:divBdr>
    </w:div>
    <w:div w:id="1150944719">
      <w:bodyDiv w:val="1"/>
      <w:marLeft w:val="0"/>
      <w:marRight w:val="0"/>
      <w:marTop w:val="0"/>
      <w:marBottom w:val="0"/>
      <w:divBdr>
        <w:top w:val="none" w:sz="0" w:space="0" w:color="auto"/>
        <w:left w:val="none" w:sz="0" w:space="0" w:color="auto"/>
        <w:bottom w:val="none" w:sz="0" w:space="0" w:color="auto"/>
        <w:right w:val="none" w:sz="0" w:space="0" w:color="auto"/>
      </w:divBdr>
    </w:div>
    <w:div w:id="1187065452">
      <w:bodyDiv w:val="1"/>
      <w:marLeft w:val="0"/>
      <w:marRight w:val="0"/>
      <w:marTop w:val="0"/>
      <w:marBottom w:val="0"/>
      <w:divBdr>
        <w:top w:val="none" w:sz="0" w:space="0" w:color="auto"/>
        <w:left w:val="none" w:sz="0" w:space="0" w:color="auto"/>
        <w:bottom w:val="none" w:sz="0" w:space="0" w:color="auto"/>
        <w:right w:val="none" w:sz="0" w:space="0" w:color="auto"/>
      </w:divBdr>
    </w:div>
    <w:div w:id="1238395972">
      <w:bodyDiv w:val="1"/>
      <w:marLeft w:val="0"/>
      <w:marRight w:val="0"/>
      <w:marTop w:val="0"/>
      <w:marBottom w:val="0"/>
      <w:divBdr>
        <w:top w:val="none" w:sz="0" w:space="0" w:color="auto"/>
        <w:left w:val="none" w:sz="0" w:space="0" w:color="auto"/>
        <w:bottom w:val="none" w:sz="0" w:space="0" w:color="auto"/>
        <w:right w:val="none" w:sz="0" w:space="0" w:color="auto"/>
      </w:divBdr>
    </w:div>
    <w:div w:id="1250654221">
      <w:bodyDiv w:val="1"/>
      <w:marLeft w:val="0"/>
      <w:marRight w:val="0"/>
      <w:marTop w:val="0"/>
      <w:marBottom w:val="0"/>
      <w:divBdr>
        <w:top w:val="none" w:sz="0" w:space="0" w:color="auto"/>
        <w:left w:val="none" w:sz="0" w:space="0" w:color="auto"/>
        <w:bottom w:val="none" w:sz="0" w:space="0" w:color="auto"/>
        <w:right w:val="none" w:sz="0" w:space="0" w:color="auto"/>
      </w:divBdr>
    </w:div>
    <w:div w:id="1252853079">
      <w:bodyDiv w:val="1"/>
      <w:marLeft w:val="0"/>
      <w:marRight w:val="0"/>
      <w:marTop w:val="0"/>
      <w:marBottom w:val="0"/>
      <w:divBdr>
        <w:top w:val="none" w:sz="0" w:space="0" w:color="auto"/>
        <w:left w:val="none" w:sz="0" w:space="0" w:color="auto"/>
        <w:bottom w:val="none" w:sz="0" w:space="0" w:color="auto"/>
        <w:right w:val="none" w:sz="0" w:space="0" w:color="auto"/>
      </w:divBdr>
    </w:div>
    <w:div w:id="1260063728">
      <w:bodyDiv w:val="1"/>
      <w:marLeft w:val="0"/>
      <w:marRight w:val="0"/>
      <w:marTop w:val="0"/>
      <w:marBottom w:val="0"/>
      <w:divBdr>
        <w:top w:val="none" w:sz="0" w:space="0" w:color="auto"/>
        <w:left w:val="none" w:sz="0" w:space="0" w:color="auto"/>
        <w:bottom w:val="none" w:sz="0" w:space="0" w:color="auto"/>
        <w:right w:val="none" w:sz="0" w:space="0" w:color="auto"/>
      </w:divBdr>
    </w:div>
    <w:div w:id="1321234398">
      <w:bodyDiv w:val="1"/>
      <w:marLeft w:val="0"/>
      <w:marRight w:val="0"/>
      <w:marTop w:val="0"/>
      <w:marBottom w:val="0"/>
      <w:divBdr>
        <w:top w:val="none" w:sz="0" w:space="0" w:color="auto"/>
        <w:left w:val="none" w:sz="0" w:space="0" w:color="auto"/>
        <w:bottom w:val="none" w:sz="0" w:space="0" w:color="auto"/>
        <w:right w:val="none" w:sz="0" w:space="0" w:color="auto"/>
      </w:divBdr>
    </w:div>
    <w:div w:id="1339231583">
      <w:bodyDiv w:val="1"/>
      <w:marLeft w:val="0"/>
      <w:marRight w:val="0"/>
      <w:marTop w:val="0"/>
      <w:marBottom w:val="0"/>
      <w:divBdr>
        <w:top w:val="none" w:sz="0" w:space="0" w:color="auto"/>
        <w:left w:val="none" w:sz="0" w:space="0" w:color="auto"/>
        <w:bottom w:val="none" w:sz="0" w:space="0" w:color="auto"/>
        <w:right w:val="none" w:sz="0" w:space="0" w:color="auto"/>
      </w:divBdr>
    </w:div>
    <w:div w:id="1380131017">
      <w:bodyDiv w:val="1"/>
      <w:marLeft w:val="0"/>
      <w:marRight w:val="0"/>
      <w:marTop w:val="0"/>
      <w:marBottom w:val="0"/>
      <w:divBdr>
        <w:top w:val="none" w:sz="0" w:space="0" w:color="auto"/>
        <w:left w:val="none" w:sz="0" w:space="0" w:color="auto"/>
        <w:bottom w:val="none" w:sz="0" w:space="0" w:color="auto"/>
        <w:right w:val="none" w:sz="0" w:space="0" w:color="auto"/>
      </w:divBdr>
    </w:div>
    <w:div w:id="1504128262">
      <w:bodyDiv w:val="1"/>
      <w:marLeft w:val="0"/>
      <w:marRight w:val="0"/>
      <w:marTop w:val="0"/>
      <w:marBottom w:val="0"/>
      <w:divBdr>
        <w:top w:val="none" w:sz="0" w:space="0" w:color="auto"/>
        <w:left w:val="none" w:sz="0" w:space="0" w:color="auto"/>
        <w:bottom w:val="none" w:sz="0" w:space="0" w:color="auto"/>
        <w:right w:val="none" w:sz="0" w:space="0" w:color="auto"/>
      </w:divBdr>
    </w:div>
    <w:div w:id="1559586672">
      <w:bodyDiv w:val="1"/>
      <w:marLeft w:val="0"/>
      <w:marRight w:val="0"/>
      <w:marTop w:val="0"/>
      <w:marBottom w:val="0"/>
      <w:divBdr>
        <w:top w:val="none" w:sz="0" w:space="0" w:color="auto"/>
        <w:left w:val="none" w:sz="0" w:space="0" w:color="auto"/>
        <w:bottom w:val="none" w:sz="0" w:space="0" w:color="auto"/>
        <w:right w:val="none" w:sz="0" w:space="0" w:color="auto"/>
      </w:divBdr>
    </w:div>
    <w:div w:id="1573276626">
      <w:bodyDiv w:val="1"/>
      <w:marLeft w:val="0"/>
      <w:marRight w:val="0"/>
      <w:marTop w:val="0"/>
      <w:marBottom w:val="0"/>
      <w:divBdr>
        <w:top w:val="none" w:sz="0" w:space="0" w:color="auto"/>
        <w:left w:val="none" w:sz="0" w:space="0" w:color="auto"/>
        <w:bottom w:val="none" w:sz="0" w:space="0" w:color="auto"/>
        <w:right w:val="none" w:sz="0" w:space="0" w:color="auto"/>
      </w:divBdr>
    </w:div>
    <w:div w:id="1600748542">
      <w:bodyDiv w:val="1"/>
      <w:marLeft w:val="0"/>
      <w:marRight w:val="0"/>
      <w:marTop w:val="0"/>
      <w:marBottom w:val="0"/>
      <w:divBdr>
        <w:top w:val="none" w:sz="0" w:space="0" w:color="auto"/>
        <w:left w:val="none" w:sz="0" w:space="0" w:color="auto"/>
        <w:bottom w:val="none" w:sz="0" w:space="0" w:color="auto"/>
        <w:right w:val="none" w:sz="0" w:space="0" w:color="auto"/>
      </w:divBdr>
    </w:div>
    <w:div w:id="1628900678">
      <w:bodyDiv w:val="1"/>
      <w:marLeft w:val="0"/>
      <w:marRight w:val="0"/>
      <w:marTop w:val="0"/>
      <w:marBottom w:val="0"/>
      <w:divBdr>
        <w:top w:val="none" w:sz="0" w:space="0" w:color="auto"/>
        <w:left w:val="none" w:sz="0" w:space="0" w:color="auto"/>
        <w:bottom w:val="none" w:sz="0" w:space="0" w:color="auto"/>
        <w:right w:val="none" w:sz="0" w:space="0" w:color="auto"/>
      </w:divBdr>
    </w:div>
    <w:div w:id="1679389028">
      <w:bodyDiv w:val="1"/>
      <w:marLeft w:val="0"/>
      <w:marRight w:val="0"/>
      <w:marTop w:val="0"/>
      <w:marBottom w:val="0"/>
      <w:divBdr>
        <w:top w:val="none" w:sz="0" w:space="0" w:color="auto"/>
        <w:left w:val="none" w:sz="0" w:space="0" w:color="auto"/>
        <w:bottom w:val="none" w:sz="0" w:space="0" w:color="auto"/>
        <w:right w:val="none" w:sz="0" w:space="0" w:color="auto"/>
      </w:divBdr>
    </w:div>
    <w:div w:id="1737893217">
      <w:bodyDiv w:val="1"/>
      <w:marLeft w:val="0"/>
      <w:marRight w:val="0"/>
      <w:marTop w:val="0"/>
      <w:marBottom w:val="0"/>
      <w:divBdr>
        <w:top w:val="none" w:sz="0" w:space="0" w:color="auto"/>
        <w:left w:val="none" w:sz="0" w:space="0" w:color="auto"/>
        <w:bottom w:val="none" w:sz="0" w:space="0" w:color="auto"/>
        <w:right w:val="none" w:sz="0" w:space="0" w:color="auto"/>
      </w:divBdr>
    </w:div>
    <w:div w:id="1759213133">
      <w:bodyDiv w:val="1"/>
      <w:marLeft w:val="0"/>
      <w:marRight w:val="0"/>
      <w:marTop w:val="0"/>
      <w:marBottom w:val="0"/>
      <w:divBdr>
        <w:top w:val="none" w:sz="0" w:space="0" w:color="auto"/>
        <w:left w:val="none" w:sz="0" w:space="0" w:color="auto"/>
        <w:bottom w:val="none" w:sz="0" w:space="0" w:color="auto"/>
        <w:right w:val="none" w:sz="0" w:space="0" w:color="auto"/>
      </w:divBdr>
    </w:div>
    <w:div w:id="2107341579">
      <w:bodyDiv w:val="1"/>
      <w:marLeft w:val="0"/>
      <w:marRight w:val="0"/>
      <w:marTop w:val="0"/>
      <w:marBottom w:val="0"/>
      <w:divBdr>
        <w:top w:val="none" w:sz="0" w:space="0" w:color="auto"/>
        <w:left w:val="none" w:sz="0" w:space="0" w:color="auto"/>
        <w:bottom w:val="none" w:sz="0" w:space="0" w:color="auto"/>
        <w:right w:val="none" w:sz="0" w:space="0" w:color="auto"/>
      </w:divBdr>
    </w:div>
    <w:div w:id="2132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9469-9933-4EA7-8701-A2D51982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3899</Words>
  <Characters>22225</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Yanakieva</dc:creator>
  <cp:lastModifiedBy>Georgi Susanin</cp:lastModifiedBy>
  <cp:revision>4</cp:revision>
  <cp:lastPrinted>2018-07-31T13:42:00Z</cp:lastPrinted>
  <dcterms:created xsi:type="dcterms:W3CDTF">2018-08-07T11:58:00Z</dcterms:created>
  <dcterms:modified xsi:type="dcterms:W3CDTF">2018-08-07T14:18:00Z</dcterms:modified>
</cp:coreProperties>
</file>